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D9223" w14:textId="77777777" w:rsidR="00A92CAE" w:rsidRPr="00B96BE9" w:rsidRDefault="00A92CAE" w:rsidP="00B96BE9">
      <w:pPr>
        <w:snapToGrid w:val="0"/>
        <w:spacing w:line="560" w:lineRule="exact"/>
        <w:jc w:val="center"/>
        <w:rPr>
          <w:b/>
          <w:bCs/>
        </w:rPr>
      </w:pPr>
      <w:r w:rsidRPr="00B96BE9">
        <w:rPr>
          <w:rFonts w:ascii="方正小标宋简体" w:eastAsia="方正小标宋简体" w:hAnsi="宋体" w:cs="Times New Roman" w:hint="eastAsia"/>
          <w:b/>
          <w:bCs/>
          <w:sz w:val="40"/>
          <w:szCs w:val="40"/>
        </w:rPr>
        <w:t>青岛农业大学</w:t>
      </w:r>
    </w:p>
    <w:p w14:paraId="37CC3643" w14:textId="77777777" w:rsidR="00A92CAE" w:rsidRPr="00B96BE9" w:rsidRDefault="00A92CAE" w:rsidP="00B96BE9">
      <w:pPr>
        <w:jc w:val="center"/>
        <w:rPr>
          <w:rFonts w:ascii="方正小标宋简体" w:eastAsia="方正小标宋简体" w:hAnsi="宋体" w:cs="Times New Roman"/>
          <w:b/>
          <w:bCs/>
          <w:sz w:val="40"/>
          <w:szCs w:val="40"/>
        </w:rPr>
      </w:pPr>
      <w:r w:rsidRPr="00B96BE9">
        <w:rPr>
          <w:rFonts w:ascii="方正小标宋简体" w:eastAsia="方正小标宋简体" w:hAnsi="宋体" w:cs="Times New Roman" w:hint="eastAsia"/>
          <w:b/>
          <w:bCs/>
          <w:sz w:val="40"/>
          <w:szCs w:val="40"/>
        </w:rPr>
        <w:t>康地恩本科优秀学生奖学金评定办法</w:t>
      </w:r>
    </w:p>
    <w:p w14:paraId="304A713F" w14:textId="77777777" w:rsidR="00A92CAE" w:rsidRPr="00B96BE9" w:rsidRDefault="00A92CAE" w:rsidP="00B96BE9">
      <w:pPr>
        <w:jc w:val="center"/>
        <w:rPr>
          <w:rFonts w:ascii="方正小标宋简体" w:eastAsia="方正小标宋简体" w:hAnsi="宋体" w:cs="Times New Roman"/>
          <w:sz w:val="40"/>
          <w:szCs w:val="40"/>
        </w:rPr>
      </w:pPr>
      <w:r w:rsidRPr="00B96BE9">
        <w:rPr>
          <w:rFonts w:ascii="方正小标宋简体" w:eastAsia="方正小标宋简体" w:hAnsi="宋体" w:cs="Times New Roman" w:hint="eastAsia"/>
          <w:b/>
          <w:bCs/>
          <w:sz w:val="40"/>
          <w:szCs w:val="40"/>
        </w:rPr>
        <w:t>（试行）</w:t>
      </w:r>
    </w:p>
    <w:p w14:paraId="32E74D9D" w14:textId="77777777" w:rsidR="00A92CAE" w:rsidRPr="00B96BE9" w:rsidRDefault="00A92CAE" w:rsidP="005245CB">
      <w:pPr>
        <w:jc w:val="center"/>
        <w:rPr>
          <w:rFonts w:ascii="黑体" w:eastAsia="黑体" w:hAnsi="黑体"/>
          <w:sz w:val="30"/>
          <w:szCs w:val="30"/>
        </w:rPr>
      </w:pPr>
      <w:r w:rsidRPr="00B96BE9">
        <w:rPr>
          <w:rFonts w:ascii="黑体" w:eastAsia="黑体" w:hAnsi="黑体" w:hint="eastAsia"/>
          <w:sz w:val="30"/>
          <w:szCs w:val="30"/>
        </w:rPr>
        <w:t>第一章</w:t>
      </w:r>
      <w:r w:rsidRPr="00B96BE9">
        <w:rPr>
          <w:rFonts w:ascii="黑体" w:eastAsia="黑体" w:hAnsi="黑体"/>
          <w:sz w:val="30"/>
          <w:szCs w:val="30"/>
        </w:rPr>
        <w:t xml:space="preserve"> 总 则</w:t>
      </w:r>
    </w:p>
    <w:p w14:paraId="5A4AF702" w14:textId="706968A7"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第一条</w:t>
      </w:r>
      <w:r w:rsidRPr="00B96BE9">
        <w:rPr>
          <w:rFonts w:ascii="仿宋_GB2312" w:eastAsia="仿宋_GB2312" w:hAnsi="仿宋" w:cs="宋体"/>
          <w:spacing w:val="-6"/>
          <w:kern w:val="0"/>
          <w:sz w:val="28"/>
          <w:szCs w:val="28"/>
        </w:rPr>
        <w:t xml:space="preserve"> 为激励学生勤奋学习、努力进取，德智体美劳全面</w:t>
      </w:r>
      <w:r w:rsidRPr="00B96BE9">
        <w:rPr>
          <w:rFonts w:ascii="仿宋_GB2312" w:eastAsia="仿宋_GB2312" w:hAnsi="仿宋" w:cs="宋体" w:hint="eastAsia"/>
          <w:spacing w:val="-6"/>
          <w:kern w:val="0"/>
          <w:sz w:val="28"/>
          <w:szCs w:val="28"/>
        </w:rPr>
        <w:t>发展，根据《青岛农业大学“康地恩教育基金”管理使用办法》，结合我校实际，特制定本办法。</w:t>
      </w:r>
    </w:p>
    <w:p w14:paraId="6B004F9C" w14:textId="16E0C415"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第二条</w:t>
      </w:r>
      <w:r w:rsidRPr="00B96BE9">
        <w:rPr>
          <w:rFonts w:ascii="仿宋_GB2312" w:eastAsia="仿宋_GB2312" w:hAnsi="仿宋" w:cs="宋体"/>
          <w:spacing w:val="-6"/>
          <w:kern w:val="0"/>
          <w:sz w:val="28"/>
          <w:szCs w:val="28"/>
        </w:rPr>
        <w:t xml:space="preserve"> 康地恩本科优秀学生奖学金（以下简称奖学金）专</w:t>
      </w:r>
      <w:r w:rsidRPr="00B96BE9">
        <w:rPr>
          <w:rFonts w:ascii="仿宋_GB2312" w:eastAsia="仿宋_GB2312" w:hAnsi="仿宋" w:cs="宋体" w:hint="eastAsia"/>
          <w:spacing w:val="-6"/>
          <w:kern w:val="0"/>
          <w:sz w:val="28"/>
          <w:szCs w:val="28"/>
        </w:rPr>
        <w:t>项资金从“康地恩教育基金”年度收益支付。</w:t>
      </w:r>
    </w:p>
    <w:p w14:paraId="09FA43C9" w14:textId="47CF2562"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第三条</w:t>
      </w:r>
      <w:r w:rsidRPr="00B96BE9">
        <w:rPr>
          <w:rFonts w:ascii="仿宋_GB2312" w:eastAsia="仿宋_GB2312" w:hAnsi="仿宋" w:cs="宋体"/>
          <w:spacing w:val="-6"/>
          <w:kern w:val="0"/>
          <w:sz w:val="28"/>
          <w:szCs w:val="28"/>
        </w:rPr>
        <w:t xml:space="preserve"> 奖学金评定由</w:t>
      </w:r>
      <w:r w:rsidRPr="00B96BE9">
        <w:rPr>
          <w:rFonts w:ascii="仿宋_GB2312" w:eastAsia="仿宋_GB2312" w:hAnsi="仿宋" w:cs="宋体"/>
          <w:spacing w:val="-6"/>
          <w:kern w:val="0"/>
          <w:sz w:val="28"/>
          <w:szCs w:val="28"/>
        </w:rPr>
        <w:t>“</w:t>
      </w:r>
      <w:r w:rsidRPr="00B96BE9">
        <w:rPr>
          <w:rFonts w:ascii="仿宋_GB2312" w:eastAsia="仿宋_GB2312" w:hAnsi="仿宋" w:cs="宋体"/>
          <w:spacing w:val="-6"/>
          <w:kern w:val="0"/>
          <w:sz w:val="28"/>
          <w:szCs w:val="28"/>
        </w:rPr>
        <w:t>康地恩教育基金</w:t>
      </w:r>
      <w:r w:rsidRPr="00B96BE9">
        <w:rPr>
          <w:rFonts w:ascii="仿宋_GB2312" w:eastAsia="仿宋_GB2312" w:hAnsi="仿宋" w:cs="宋体"/>
          <w:spacing w:val="-6"/>
          <w:kern w:val="0"/>
          <w:sz w:val="28"/>
          <w:szCs w:val="28"/>
        </w:rPr>
        <w:t>”</w:t>
      </w:r>
      <w:r w:rsidRPr="00B96BE9">
        <w:rPr>
          <w:rFonts w:ascii="仿宋_GB2312" w:eastAsia="仿宋_GB2312" w:hAnsi="仿宋" w:cs="宋体"/>
          <w:spacing w:val="-6"/>
          <w:kern w:val="0"/>
          <w:sz w:val="28"/>
          <w:szCs w:val="28"/>
        </w:rPr>
        <w:t>管理委员会委托</w:t>
      </w:r>
      <w:r w:rsidRPr="00B96BE9">
        <w:rPr>
          <w:rFonts w:ascii="仿宋_GB2312" w:eastAsia="仿宋_GB2312" w:hAnsi="仿宋" w:cs="宋体" w:hint="eastAsia"/>
          <w:spacing w:val="-6"/>
          <w:kern w:val="0"/>
          <w:sz w:val="28"/>
          <w:szCs w:val="28"/>
        </w:rPr>
        <w:t>青岛农业大学组织实施。学生工作处具体负责组织实施。</w:t>
      </w:r>
    </w:p>
    <w:p w14:paraId="4C473E24" w14:textId="7355CAA5"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第四条</w:t>
      </w:r>
      <w:r w:rsidRPr="00B96BE9">
        <w:rPr>
          <w:rFonts w:ascii="仿宋_GB2312" w:eastAsia="仿宋_GB2312" w:hAnsi="仿宋" w:cs="宋体"/>
          <w:spacing w:val="-6"/>
          <w:kern w:val="0"/>
          <w:sz w:val="28"/>
          <w:szCs w:val="28"/>
        </w:rPr>
        <w:t xml:space="preserve"> 奖学金评定坚持公平、公正、公开、择优原则，按</w:t>
      </w:r>
      <w:r w:rsidRPr="00B96BE9">
        <w:rPr>
          <w:rFonts w:ascii="仿宋_GB2312" w:eastAsia="仿宋_GB2312" w:hAnsi="仿宋" w:cs="宋体" w:hint="eastAsia"/>
          <w:spacing w:val="-6"/>
          <w:kern w:val="0"/>
          <w:sz w:val="28"/>
          <w:szCs w:val="28"/>
        </w:rPr>
        <w:t>照学生本人申请、学院初评推荐公示、学校综合评定公示“两级评定两级公示”的程序进行。</w:t>
      </w:r>
    </w:p>
    <w:p w14:paraId="67BC9A62" w14:textId="3D4C16E6"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第五条</w:t>
      </w:r>
      <w:r w:rsidRPr="00B96BE9">
        <w:rPr>
          <w:rFonts w:ascii="仿宋_GB2312" w:eastAsia="仿宋_GB2312" w:hAnsi="仿宋" w:cs="宋体"/>
          <w:spacing w:val="-6"/>
          <w:kern w:val="0"/>
          <w:sz w:val="28"/>
          <w:szCs w:val="28"/>
        </w:rPr>
        <w:t xml:space="preserve"> 学校向获得康地恩本科优秀学生奖学金的学生颁</w:t>
      </w:r>
      <w:r w:rsidRPr="00B96BE9">
        <w:rPr>
          <w:rFonts w:ascii="仿宋_GB2312" w:eastAsia="仿宋_GB2312" w:hAnsi="仿宋" w:cs="宋体" w:hint="eastAsia"/>
          <w:spacing w:val="-6"/>
          <w:kern w:val="0"/>
          <w:sz w:val="28"/>
          <w:szCs w:val="28"/>
        </w:rPr>
        <w:t>发奖励证书，并记入学生个人学籍档案。</w:t>
      </w:r>
      <w:r w:rsidRPr="00B96BE9">
        <w:rPr>
          <w:rFonts w:ascii="仿宋_GB2312" w:eastAsia="仿宋_GB2312" w:hAnsi="仿宋" w:cs="宋体"/>
          <w:spacing w:val="-6"/>
          <w:kern w:val="0"/>
          <w:sz w:val="28"/>
          <w:szCs w:val="28"/>
        </w:rPr>
        <w:t xml:space="preserve"> </w:t>
      </w:r>
    </w:p>
    <w:p w14:paraId="497B8315" w14:textId="77777777" w:rsidR="00A92CAE" w:rsidRPr="00B96BE9" w:rsidRDefault="00A92CAE" w:rsidP="005245CB">
      <w:pPr>
        <w:jc w:val="center"/>
        <w:rPr>
          <w:rFonts w:ascii="黑体" w:eastAsia="黑体" w:hAnsi="黑体"/>
          <w:sz w:val="30"/>
          <w:szCs w:val="30"/>
        </w:rPr>
      </w:pPr>
      <w:r w:rsidRPr="00B96BE9">
        <w:rPr>
          <w:rFonts w:ascii="黑体" w:eastAsia="黑体" w:hAnsi="黑体" w:hint="eastAsia"/>
          <w:sz w:val="30"/>
          <w:szCs w:val="30"/>
        </w:rPr>
        <w:t>第二章</w:t>
      </w:r>
      <w:r w:rsidRPr="00B96BE9">
        <w:rPr>
          <w:rFonts w:ascii="黑体" w:eastAsia="黑体" w:hAnsi="黑体"/>
          <w:sz w:val="30"/>
          <w:szCs w:val="30"/>
        </w:rPr>
        <w:t xml:space="preserve"> 奖励标准及申请条件</w:t>
      </w:r>
    </w:p>
    <w:p w14:paraId="1891E17E" w14:textId="05F97E13"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第六条</w:t>
      </w:r>
      <w:r w:rsidRPr="00B96BE9">
        <w:rPr>
          <w:rFonts w:ascii="仿宋_GB2312" w:eastAsia="仿宋_GB2312" w:hAnsi="仿宋" w:cs="宋体"/>
          <w:spacing w:val="-6"/>
          <w:kern w:val="0"/>
          <w:sz w:val="28"/>
          <w:szCs w:val="28"/>
        </w:rPr>
        <w:t xml:space="preserve"> 奖学金用于奖励</w:t>
      </w:r>
      <w:r w:rsidRPr="005245CB">
        <w:rPr>
          <w:rFonts w:ascii="仿宋_GB2312" w:eastAsia="仿宋_GB2312" w:hAnsi="仿宋" w:cs="宋体"/>
          <w:b/>
          <w:bCs/>
          <w:color w:val="FF0000"/>
          <w:spacing w:val="-6"/>
          <w:kern w:val="0"/>
          <w:sz w:val="28"/>
          <w:szCs w:val="28"/>
        </w:rPr>
        <w:t>二年级及以上全日制本科学生</w:t>
      </w:r>
      <w:r w:rsidRPr="00B96BE9">
        <w:rPr>
          <w:rFonts w:ascii="仿宋_GB2312" w:eastAsia="仿宋_GB2312" w:hAnsi="仿宋" w:cs="宋体"/>
          <w:spacing w:val="-6"/>
          <w:kern w:val="0"/>
          <w:sz w:val="28"/>
          <w:szCs w:val="28"/>
        </w:rPr>
        <w:t>中</w:t>
      </w:r>
      <w:r w:rsidRPr="00B96BE9">
        <w:rPr>
          <w:rFonts w:ascii="仿宋_GB2312" w:eastAsia="仿宋_GB2312" w:hAnsi="仿宋" w:cs="宋体" w:hint="eastAsia"/>
          <w:spacing w:val="-6"/>
          <w:kern w:val="0"/>
          <w:sz w:val="28"/>
          <w:szCs w:val="28"/>
        </w:rPr>
        <w:t>特别优秀的学生。</w:t>
      </w:r>
      <w:r w:rsidR="005245CB">
        <w:rPr>
          <w:rFonts w:ascii="仿宋_GB2312" w:eastAsia="仿宋_GB2312" w:hAnsi="仿宋" w:cs="宋体" w:hint="eastAsia"/>
          <w:spacing w:val="-6"/>
          <w:kern w:val="0"/>
          <w:sz w:val="28"/>
          <w:szCs w:val="28"/>
        </w:rPr>
        <w:t>奖学金我院奖励</w:t>
      </w:r>
      <w:r w:rsidR="005245CB" w:rsidRPr="005245CB">
        <w:rPr>
          <w:rFonts w:ascii="仿宋_GB2312" w:eastAsia="仿宋_GB2312" w:hAnsi="仿宋" w:cs="宋体" w:hint="eastAsia"/>
          <w:b/>
          <w:bCs/>
          <w:color w:val="FF0000"/>
          <w:spacing w:val="-6"/>
          <w:kern w:val="0"/>
          <w:sz w:val="28"/>
          <w:szCs w:val="28"/>
        </w:rPr>
        <w:t>1名</w:t>
      </w:r>
      <w:r w:rsidR="005245CB">
        <w:rPr>
          <w:rFonts w:ascii="仿宋_GB2312" w:eastAsia="仿宋_GB2312" w:hAnsi="仿宋" w:cs="宋体" w:hint="eastAsia"/>
          <w:spacing w:val="-6"/>
          <w:kern w:val="0"/>
          <w:sz w:val="28"/>
          <w:szCs w:val="28"/>
        </w:rPr>
        <w:t>同学，</w:t>
      </w:r>
      <w:r w:rsidRPr="00B96BE9">
        <w:rPr>
          <w:rFonts w:ascii="仿宋_GB2312" w:eastAsia="仿宋_GB2312" w:hAnsi="仿宋" w:cs="宋体" w:hint="eastAsia"/>
          <w:spacing w:val="-6"/>
          <w:kern w:val="0"/>
          <w:sz w:val="28"/>
          <w:szCs w:val="28"/>
        </w:rPr>
        <w:t>奖励标准为每人每年</w:t>
      </w:r>
      <w:r w:rsidRPr="005245CB">
        <w:rPr>
          <w:rFonts w:ascii="仿宋_GB2312" w:eastAsia="仿宋_GB2312" w:hAnsi="仿宋" w:cs="宋体"/>
          <w:color w:val="FF0000"/>
          <w:spacing w:val="-6"/>
          <w:kern w:val="0"/>
          <w:sz w:val="28"/>
          <w:szCs w:val="28"/>
        </w:rPr>
        <w:t xml:space="preserve"> 50000 元</w:t>
      </w:r>
      <w:r w:rsidR="005245CB">
        <w:rPr>
          <w:rFonts w:ascii="仿宋_GB2312" w:eastAsia="仿宋_GB2312" w:hAnsi="仿宋" w:cs="宋体" w:hint="eastAsia"/>
          <w:spacing w:val="-6"/>
          <w:kern w:val="0"/>
          <w:sz w:val="28"/>
          <w:szCs w:val="28"/>
        </w:rPr>
        <w:t>。</w:t>
      </w:r>
    </w:p>
    <w:p w14:paraId="06CE63BC" w14:textId="77777777" w:rsidR="00C558BF" w:rsidRDefault="00A92CAE" w:rsidP="00C558BF">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第七条</w:t>
      </w:r>
      <w:r w:rsidRPr="00B96BE9">
        <w:rPr>
          <w:rFonts w:ascii="仿宋_GB2312" w:eastAsia="仿宋_GB2312" w:hAnsi="仿宋" w:cs="宋体"/>
          <w:spacing w:val="-6"/>
          <w:kern w:val="0"/>
          <w:sz w:val="28"/>
          <w:szCs w:val="28"/>
        </w:rPr>
        <w:t xml:space="preserve"> 奖学金申请条件:</w:t>
      </w:r>
    </w:p>
    <w:p w14:paraId="41B449D1" w14:textId="5005BA71" w:rsidR="00A92CAE" w:rsidRPr="00B96BE9" w:rsidRDefault="00A92CAE" w:rsidP="00C558BF">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t>（一）政治思想表现好，道德品质优良，德智体美劳全面发展；</w:t>
      </w:r>
    </w:p>
    <w:p w14:paraId="3068FC9C" w14:textId="424DBB54" w:rsidR="00A92CAE" w:rsidRPr="00B96BE9" w:rsidRDefault="00A92CAE" w:rsidP="00C558BF">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lastRenderedPageBreak/>
        <w:t>（二）遵守宪法和法律，遵守学校规章制度，</w:t>
      </w:r>
      <w:r w:rsidRPr="005245CB">
        <w:rPr>
          <w:rFonts w:ascii="仿宋_GB2312" w:eastAsia="仿宋_GB2312" w:hAnsi="仿宋" w:cs="宋体" w:hint="eastAsia"/>
          <w:b/>
          <w:bCs/>
          <w:color w:val="FF0000"/>
          <w:spacing w:val="-6"/>
          <w:kern w:val="0"/>
          <w:sz w:val="28"/>
          <w:szCs w:val="28"/>
        </w:rPr>
        <w:t>上学年无受违纪处分记录</w:t>
      </w:r>
      <w:r w:rsidRPr="00B96BE9">
        <w:rPr>
          <w:rFonts w:ascii="仿宋_GB2312" w:eastAsia="仿宋_GB2312" w:hAnsi="仿宋" w:cs="宋体" w:hint="eastAsia"/>
          <w:spacing w:val="-6"/>
          <w:kern w:val="0"/>
          <w:sz w:val="28"/>
          <w:szCs w:val="28"/>
        </w:rPr>
        <w:t>；</w:t>
      </w:r>
    </w:p>
    <w:p w14:paraId="46AFB128" w14:textId="77777777" w:rsidR="00A92CAE" w:rsidRPr="00B96BE9" w:rsidRDefault="00A92CAE" w:rsidP="004F7200">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t>（三）热爱所学专业，学习刻苦努力，成绩优异；</w:t>
      </w:r>
    </w:p>
    <w:p w14:paraId="20B62A5F" w14:textId="2EB632C3" w:rsidR="00A92CAE" w:rsidRPr="00B96BE9" w:rsidRDefault="00A92CAE" w:rsidP="004F7200">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t>（四）综合素质突出，在学科竞赛、文体比赛、社会实践等活动中取得过优异成绩，</w:t>
      </w:r>
      <w:r w:rsidRPr="005245CB">
        <w:rPr>
          <w:rFonts w:ascii="仿宋_GB2312" w:eastAsia="仿宋_GB2312" w:hAnsi="仿宋" w:cs="宋体" w:hint="eastAsia"/>
          <w:b/>
          <w:bCs/>
          <w:color w:val="FF0000"/>
          <w:spacing w:val="-6"/>
          <w:kern w:val="0"/>
          <w:sz w:val="28"/>
          <w:szCs w:val="28"/>
        </w:rPr>
        <w:t>上学年获评“三好学生”及优秀学生一等奖学金</w:t>
      </w:r>
      <w:r w:rsidRPr="00B96BE9">
        <w:rPr>
          <w:rFonts w:ascii="仿宋_GB2312" w:eastAsia="仿宋_GB2312" w:hAnsi="仿宋" w:cs="宋体" w:hint="eastAsia"/>
          <w:spacing w:val="-6"/>
          <w:kern w:val="0"/>
          <w:sz w:val="28"/>
          <w:szCs w:val="28"/>
        </w:rPr>
        <w:t>。</w:t>
      </w:r>
    </w:p>
    <w:p w14:paraId="0784507D" w14:textId="77777777" w:rsidR="00A92CAE" w:rsidRPr="00B96BE9" w:rsidRDefault="00A92CAE" w:rsidP="005245CB">
      <w:pPr>
        <w:jc w:val="center"/>
        <w:rPr>
          <w:rFonts w:ascii="黑体" w:eastAsia="黑体" w:hAnsi="黑体"/>
          <w:sz w:val="30"/>
          <w:szCs w:val="30"/>
        </w:rPr>
      </w:pPr>
      <w:r w:rsidRPr="00B96BE9">
        <w:rPr>
          <w:rFonts w:ascii="黑体" w:eastAsia="黑体" w:hAnsi="黑体" w:hint="eastAsia"/>
          <w:sz w:val="30"/>
          <w:szCs w:val="30"/>
        </w:rPr>
        <w:t>第三章</w:t>
      </w:r>
      <w:r w:rsidRPr="00B96BE9">
        <w:rPr>
          <w:rFonts w:ascii="黑体" w:eastAsia="黑体" w:hAnsi="黑体"/>
          <w:sz w:val="30"/>
          <w:szCs w:val="30"/>
        </w:rPr>
        <w:t xml:space="preserve"> 评定机构及程序</w:t>
      </w:r>
    </w:p>
    <w:p w14:paraId="3D248CA7" w14:textId="3110E7F1"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第八条</w:t>
      </w:r>
      <w:r w:rsidRPr="00B96BE9">
        <w:rPr>
          <w:rFonts w:ascii="仿宋_GB2312" w:eastAsia="仿宋_GB2312" w:hAnsi="仿宋" w:cs="宋体"/>
          <w:spacing w:val="-6"/>
          <w:kern w:val="0"/>
          <w:sz w:val="28"/>
          <w:szCs w:val="28"/>
        </w:rPr>
        <w:t xml:space="preserve"> 学校成立由分管学生工作的校领导任主任，相关部</w:t>
      </w:r>
      <w:r w:rsidRPr="00B96BE9">
        <w:rPr>
          <w:rFonts w:ascii="仿宋_GB2312" w:eastAsia="仿宋_GB2312" w:hAnsi="仿宋" w:cs="宋体" w:hint="eastAsia"/>
          <w:spacing w:val="-6"/>
          <w:kern w:val="0"/>
          <w:sz w:val="28"/>
          <w:szCs w:val="28"/>
        </w:rPr>
        <w:t>门负责人及各学院学工办主任为成员的康地恩本科优秀学生奖学金评审委员会（以下简称评委会）。评委会下设办公室，办公室设在学生工作处，学生工作处负责人兼任办公室主任。各学院成立以分党委（党总支）书记、院长为组长，学工办主任、辅导员和学生代表为成员的学院康地恩本科优秀学生奖学金评审小组，具体负责本学院奖学金评定工作。</w:t>
      </w:r>
      <w:r w:rsidRPr="00B96BE9">
        <w:rPr>
          <w:rFonts w:ascii="仿宋_GB2312" w:eastAsia="仿宋_GB2312" w:hAnsi="仿宋" w:cs="宋体"/>
          <w:spacing w:val="-6"/>
          <w:kern w:val="0"/>
          <w:sz w:val="28"/>
          <w:szCs w:val="28"/>
        </w:rPr>
        <w:t xml:space="preserve"> </w:t>
      </w:r>
    </w:p>
    <w:p w14:paraId="14CF56FC" w14:textId="1B59FCC0"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第九条</w:t>
      </w:r>
      <w:r w:rsidRPr="00B96BE9">
        <w:rPr>
          <w:rFonts w:ascii="仿宋_GB2312" w:eastAsia="仿宋_GB2312" w:hAnsi="仿宋" w:cs="宋体"/>
          <w:spacing w:val="-6"/>
          <w:kern w:val="0"/>
          <w:sz w:val="28"/>
          <w:szCs w:val="28"/>
        </w:rPr>
        <w:t xml:space="preserve"> 奖学金每学年评定一次。学生工作处根据各学院学</w:t>
      </w:r>
      <w:r w:rsidRPr="00B96BE9">
        <w:rPr>
          <w:rFonts w:ascii="仿宋_GB2312" w:eastAsia="仿宋_GB2312" w:hAnsi="仿宋" w:cs="宋体" w:hint="eastAsia"/>
          <w:spacing w:val="-6"/>
          <w:kern w:val="0"/>
          <w:sz w:val="28"/>
          <w:szCs w:val="28"/>
        </w:rPr>
        <w:t>生数、专业特点，提出奖学金候选人名额分配建议方案，下达通知，组织实施评定工作。</w:t>
      </w:r>
    </w:p>
    <w:p w14:paraId="7148AEBA" w14:textId="66421DF3"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第十条</w:t>
      </w:r>
      <w:r w:rsidRPr="00B96BE9">
        <w:rPr>
          <w:rFonts w:ascii="仿宋_GB2312" w:eastAsia="仿宋_GB2312" w:hAnsi="仿宋" w:cs="宋体"/>
          <w:spacing w:val="-6"/>
          <w:kern w:val="0"/>
          <w:sz w:val="28"/>
          <w:szCs w:val="28"/>
        </w:rPr>
        <w:t xml:space="preserve"> 评定程序：</w:t>
      </w:r>
    </w:p>
    <w:p w14:paraId="73EF5DEB" w14:textId="5386E63A"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t>（一）符合申请条件的学生向所在学院提出申请，填写康地恩本科优秀学生奖学金申请表，并同步上报个人事迹材料；</w:t>
      </w:r>
    </w:p>
    <w:p w14:paraId="2A1F0B61" w14:textId="202C034A"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t>（二）各学院评审小组在广泛征求师生意见的基础上，根据学生的思想品德、学习成绩、综合素质等方面对照评定标准及条件进行综合评定，确定初评推荐学生名单，在全院范围内公示、不少于</w:t>
      </w:r>
      <w:r w:rsidRPr="00B96BE9">
        <w:rPr>
          <w:rFonts w:ascii="仿宋_GB2312" w:eastAsia="仿宋_GB2312" w:hAnsi="仿宋" w:cs="宋体"/>
          <w:spacing w:val="-6"/>
          <w:kern w:val="0"/>
          <w:sz w:val="28"/>
          <w:szCs w:val="28"/>
        </w:rPr>
        <w:t xml:space="preserve"> 3 个工作日；</w:t>
      </w:r>
    </w:p>
    <w:p w14:paraId="338A5519" w14:textId="17C8E6E2"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t>（三）公示无异议后，学院将初评学生信息、学生申请材料等报送</w:t>
      </w:r>
      <w:r w:rsidRPr="00B96BE9">
        <w:rPr>
          <w:rFonts w:ascii="仿宋_GB2312" w:eastAsia="仿宋_GB2312" w:hAnsi="仿宋" w:cs="宋体" w:hint="eastAsia"/>
          <w:spacing w:val="-6"/>
          <w:kern w:val="0"/>
          <w:sz w:val="28"/>
          <w:szCs w:val="28"/>
        </w:rPr>
        <w:lastRenderedPageBreak/>
        <w:t>评委会办公室；</w:t>
      </w:r>
    </w:p>
    <w:p w14:paraId="670C2ABB" w14:textId="01069570"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仿宋_GB2312" w:eastAsia="仿宋_GB2312" w:hAnsi="仿宋" w:cs="宋体" w:hint="eastAsia"/>
          <w:spacing w:val="-6"/>
          <w:kern w:val="0"/>
          <w:sz w:val="28"/>
          <w:szCs w:val="28"/>
        </w:rPr>
        <w:t>（四）评委会对初评推荐名单进行审核和综合评定，确定拟获奖学生名单，报校党委会研究。研究通过后，在全校范围内公示不少于</w:t>
      </w:r>
      <w:r w:rsidRPr="00B96BE9">
        <w:rPr>
          <w:rFonts w:ascii="仿宋_GB2312" w:eastAsia="仿宋_GB2312" w:hAnsi="仿宋" w:cs="宋体"/>
          <w:spacing w:val="-6"/>
          <w:kern w:val="0"/>
          <w:sz w:val="28"/>
          <w:szCs w:val="28"/>
        </w:rPr>
        <w:t xml:space="preserve"> 3 个工作日。</w:t>
      </w:r>
    </w:p>
    <w:p w14:paraId="47E829D8" w14:textId="749F8E06"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第十一条</w:t>
      </w:r>
      <w:r w:rsidRPr="005E3A7F">
        <w:rPr>
          <w:rFonts w:ascii="仿宋_GB2312" w:eastAsia="仿宋_GB2312" w:hAnsi="仿宋" w:cs="宋体"/>
          <w:b/>
          <w:bCs/>
          <w:spacing w:val="-6"/>
          <w:kern w:val="0"/>
          <w:sz w:val="28"/>
          <w:szCs w:val="28"/>
        </w:rPr>
        <w:t xml:space="preserve"> </w:t>
      </w:r>
      <w:r w:rsidRPr="005E3A7F">
        <w:rPr>
          <w:rFonts w:ascii="仿宋_GB2312" w:eastAsia="仿宋_GB2312" w:hAnsi="仿宋" w:cs="宋体"/>
          <w:b/>
          <w:bCs/>
          <w:color w:val="FF0000"/>
          <w:spacing w:val="-6"/>
          <w:kern w:val="0"/>
          <w:sz w:val="28"/>
          <w:szCs w:val="28"/>
        </w:rPr>
        <w:t>本科学制阶段已获评</w:t>
      </w:r>
      <w:r w:rsidRPr="005E3A7F">
        <w:rPr>
          <w:rFonts w:ascii="仿宋_GB2312" w:eastAsia="仿宋_GB2312" w:hAnsi="仿宋" w:cs="宋体"/>
          <w:b/>
          <w:bCs/>
          <w:color w:val="FF0000"/>
          <w:spacing w:val="-6"/>
          <w:kern w:val="0"/>
          <w:sz w:val="28"/>
          <w:szCs w:val="28"/>
        </w:rPr>
        <w:t>“</w:t>
      </w:r>
      <w:r w:rsidRPr="005E3A7F">
        <w:rPr>
          <w:rFonts w:ascii="仿宋_GB2312" w:eastAsia="仿宋_GB2312" w:hAnsi="仿宋" w:cs="宋体"/>
          <w:b/>
          <w:bCs/>
          <w:color w:val="FF0000"/>
          <w:spacing w:val="-6"/>
          <w:kern w:val="0"/>
          <w:sz w:val="28"/>
          <w:szCs w:val="28"/>
        </w:rPr>
        <w:t>康地恩本科优秀学生奖学</w:t>
      </w:r>
      <w:r w:rsidRPr="005E3A7F">
        <w:rPr>
          <w:rFonts w:ascii="仿宋_GB2312" w:eastAsia="仿宋_GB2312" w:hAnsi="仿宋" w:cs="宋体" w:hint="eastAsia"/>
          <w:b/>
          <w:bCs/>
          <w:color w:val="FF0000"/>
          <w:spacing w:val="-6"/>
          <w:kern w:val="0"/>
          <w:sz w:val="28"/>
          <w:szCs w:val="28"/>
        </w:rPr>
        <w:t>金”的学生，不再参评本奖项。</w:t>
      </w:r>
    </w:p>
    <w:p w14:paraId="309A301E" w14:textId="77777777" w:rsidR="00A92CAE" w:rsidRPr="00B96BE9" w:rsidRDefault="00A92CAE" w:rsidP="005245CB">
      <w:pPr>
        <w:jc w:val="center"/>
        <w:rPr>
          <w:rFonts w:ascii="黑体" w:eastAsia="黑体" w:hAnsi="黑体"/>
          <w:sz w:val="30"/>
          <w:szCs w:val="30"/>
        </w:rPr>
      </w:pPr>
      <w:r w:rsidRPr="00B96BE9">
        <w:rPr>
          <w:rFonts w:ascii="黑体" w:eastAsia="黑体" w:hAnsi="黑体" w:hint="eastAsia"/>
          <w:sz w:val="30"/>
          <w:szCs w:val="30"/>
        </w:rPr>
        <w:t>第四章</w:t>
      </w:r>
      <w:r w:rsidRPr="00B96BE9">
        <w:rPr>
          <w:rFonts w:ascii="黑体" w:eastAsia="黑体" w:hAnsi="黑体"/>
          <w:sz w:val="30"/>
          <w:szCs w:val="30"/>
        </w:rPr>
        <w:t xml:space="preserve"> 奖学金管理与发放</w:t>
      </w:r>
    </w:p>
    <w:p w14:paraId="09042ED1" w14:textId="3935808C" w:rsidR="00A92CAE" w:rsidRPr="00B96BE9" w:rsidRDefault="00A92CAE" w:rsidP="005245CB">
      <w:pPr>
        <w:ind w:firstLineChars="200" w:firstLine="536"/>
        <w:rPr>
          <w:rFonts w:ascii="仿宋_GB2312" w:eastAsia="仿宋_GB2312" w:hAnsi="仿宋" w:cs="宋体"/>
          <w:spacing w:val="-6"/>
          <w:kern w:val="0"/>
          <w:sz w:val="28"/>
          <w:szCs w:val="28"/>
        </w:rPr>
      </w:pPr>
      <w:r w:rsidRPr="00B96BE9">
        <w:rPr>
          <w:rFonts w:ascii="黑体" w:eastAsia="黑体" w:hAnsi="黑体" w:cs="宋体" w:hint="eastAsia"/>
          <w:spacing w:val="-6"/>
          <w:kern w:val="0"/>
          <w:sz w:val="28"/>
          <w:szCs w:val="28"/>
        </w:rPr>
        <w:t>第十二条</w:t>
      </w:r>
      <w:r w:rsidRPr="00B96BE9">
        <w:rPr>
          <w:rFonts w:ascii="仿宋_GB2312" w:eastAsia="仿宋_GB2312" w:hAnsi="仿宋" w:cs="宋体"/>
          <w:spacing w:val="-6"/>
          <w:kern w:val="0"/>
          <w:sz w:val="28"/>
          <w:szCs w:val="28"/>
        </w:rPr>
        <w:t xml:space="preserve"> 康地恩本科优秀学生奖学金专项资金，经康地恩</w:t>
      </w:r>
      <w:r w:rsidRPr="00B96BE9">
        <w:rPr>
          <w:rFonts w:ascii="仿宋_GB2312" w:eastAsia="仿宋_GB2312" w:hAnsi="仿宋" w:cs="宋体" w:hint="eastAsia"/>
          <w:spacing w:val="-6"/>
          <w:kern w:val="0"/>
          <w:sz w:val="28"/>
          <w:szCs w:val="28"/>
        </w:rPr>
        <w:t>教育基金管理委员会核准后，由学校教育发展基金会按照规定流程将专项经费划拨至学生工作处奖学金专用账户，并由学校财务处一次性划入获奖学生个人银行账户。</w:t>
      </w:r>
    </w:p>
    <w:p w14:paraId="2C3E35FA" w14:textId="4EADD4FA" w:rsidR="00A92CAE" w:rsidRPr="00B96BE9" w:rsidRDefault="00A92CAE" w:rsidP="005245CB">
      <w:pPr>
        <w:ind w:firstLineChars="200" w:firstLine="536"/>
        <w:rPr>
          <w:rFonts w:ascii="仿宋_GB2312" w:eastAsia="仿宋_GB2312" w:hAnsi="仿宋" w:cs="宋体"/>
          <w:spacing w:val="-6"/>
          <w:kern w:val="0"/>
          <w:sz w:val="28"/>
          <w:szCs w:val="28"/>
        </w:rPr>
      </w:pPr>
      <w:r w:rsidRPr="00ED2312">
        <w:rPr>
          <w:rFonts w:ascii="黑体" w:eastAsia="黑体" w:hAnsi="黑体" w:cs="宋体" w:hint="eastAsia"/>
          <w:spacing w:val="-6"/>
          <w:kern w:val="0"/>
          <w:sz w:val="28"/>
          <w:szCs w:val="28"/>
        </w:rPr>
        <w:t>第十三条</w:t>
      </w:r>
      <w:r w:rsidRPr="00B96BE9">
        <w:rPr>
          <w:rFonts w:ascii="仿宋_GB2312" w:eastAsia="仿宋_GB2312" w:hAnsi="仿宋" w:cs="宋体"/>
          <w:spacing w:val="-6"/>
          <w:kern w:val="0"/>
          <w:sz w:val="28"/>
          <w:szCs w:val="28"/>
        </w:rPr>
        <w:t xml:space="preserve"> 学校对康地恩本科优秀学生奖学金经费管理使</w:t>
      </w:r>
      <w:r w:rsidRPr="00B96BE9">
        <w:rPr>
          <w:rFonts w:ascii="仿宋_GB2312" w:eastAsia="仿宋_GB2312" w:hAnsi="仿宋" w:cs="宋体" w:hint="eastAsia"/>
          <w:spacing w:val="-6"/>
          <w:kern w:val="0"/>
          <w:sz w:val="28"/>
          <w:szCs w:val="28"/>
        </w:rPr>
        <w:t>用实行分账核算、专款专用，对评定、发放过程中存在弄虚作假，截留、挤占、挪用等违规违纪行为的，一经查实将严肃追究相关人员责任。</w:t>
      </w:r>
    </w:p>
    <w:p w14:paraId="3B7906D5" w14:textId="3BABB04F" w:rsidR="00A92CAE" w:rsidRPr="00B96BE9" w:rsidRDefault="00A92CAE" w:rsidP="005245CB">
      <w:pPr>
        <w:ind w:firstLineChars="200" w:firstLine="536"/>
        <w:rPr>
          <w:rFonts w:ascii="仿宋_GB2312" w:eastAsia="仿宋_GB2312" w:hAnsi="仿宋" w:cs="宋体"/>
          <w:spacing w:val="-6"/>
          <w:kern w:val="0"/>
          <w:sz w:val="28"/>
          <w:szCs w:val="28"/>
        </w:rPr>
      </w:pPr>
      <w:r w:rsidRPr="00ED2312">
        <w:rPr>
          <w:rFonts w:ascii="黑体" w:eastAsia="黑体" w:hAnsi="黑体" w:cs="宋体" w:hint="eastAsia"/>
          <w:spacing w:val="-6"/>
          <w:kern w:val="0"/>
          <w:sz w:val="28"/>
          <w:szCs w:val="28"/>
        </w:rPr>
        <w:t>第十四条</w:t>
      </w:r>
      <w:r w:rsidRPr="00B96BE9">
        <w:rPr>
          <w:rFonts w:ascii="仿宋_GB2312" w:eastAsia="仿宋_GB2312" w:hAnsi="仿宋" w:cs="宋体"/>
          <w:spacing w:val="-6"/>
          <w:kern w:val="0"/>
          <w:sz w:val="28"/>
          <w:szCs w:val="28"/>
        </w:rPr>
        <w:t xml:space="preserve"> 学生在评定期间如有弄虚作假、瞒报等违纪行为，</w:t>
      </w:r>
      <w:r w:rsidRPr="00B96BE9">
        <w:rPr>
          <w:rFonts w:ascii="仿宋_GB2312" w:eastAsia="仿宋_GB2312" w:hAnsi="仿宋" w:cs="宋体" w:hint="eastAsia"/>
          <w:spacing w:val="-6"/>
          <w:kern w:val="0"/>
          <w:sz w:val="28"/>
          <w:szCs w:val="28"/>
        </w:rPr>
        <w:t>一经查实将取消其评审资格、收回奖励资金，并依据有关规定给予相应纪律处分。</w:t>
      </w:r>
    </w:p>
    <w:p w14:paraId="724BD826" w14:textId="5E95B153" w:rsidR="005E3A7F" w:rsidRDefault="00A92CAE" w:rsidP="005E3A7F">
      <w:pPr>
        <w:jc w:val="center"/>
        <w:rPr>
          <w:rFonts w:ascii="黑体" w:eastAsia="黑体" w:hAnsi="黑体"/>
          <w:sz w:val="30"/>
          <w:szCs w:val="30"/>
        </w:rPr>
      </w:pPr>
      <w:r w:rsidRPr="00B96BE9">
        <w:rPr>
          <w:rFonts w:ascii="黑体" w:eastAsia="黑体" w:hAnsi="黑体" w:hint="eastAsia"/>
          <w:sz w:val="30"/>
          <w:szCs w:val="30"/>
        </w:rPr>
        <w:t>第五章</w:t>
      </w:r>
      <w:r w:rsidRPr="00B96BE9">
        <w:rPr>
          <w:rFonts w:ascii="黑体" w:eastAsia="黑体" w:hAnsi="黑体"/>
          <w:sz w:val="30"/>
          <w:szCs w:val="30"/>
        </w:rPr>
        <w:t xml:space="preserve"> </w:t>
      </w:r>
      <w:r w:rsidR="005245CB">
        <w:rPr>
          <w:rFonts w:ascii="黑体" w:eastAsia="黑体" w:hAnsi="黑体" w:hint="eastAsia"/>
          <w:sz w:val="30"/>
          <w:szCs w:val="30"/>
        </w:rPr>
        <w:t>工作要求</w:t>
      </w:r>
    </w:p>
    <w:p w14:paraId="50A71767" w14:textId="77777777" w:rsidR="00575F4E" w:rsidRDefault="005E3A7F" w:rsidP="00575F4E">
      <w:pPr>
        <w:pStyle w:val="a3"/>
        <w:shd w:val="clear" w:color="auto" w:fill="FFFFFF"/>
        <w:wordWrap w:val="0"/>
        <w:spacing w:before="0" w:beforeAutospacing="0" w:after="150" w:afterAutospacing="0" w:line="513" w:lineRule="atLeast"/>
        <w:ind w:firstLineChars="200" w:firstLine="536"/>
        <w:rPr>
          <w:rFonts w:ascii="仿宋_GB2312" w:eastAsia="仿宋_GB2312" w:hAnsi="仿宋"/>
          <w:spacing w:val="-6"/>
          <w:sz w:val="28"/>
          <w:szCs w:val="28"/>
        </w:rPr>
      </w:pPr>
      <w:r w:rsidRPr="004F7200">
        <w:rPr>
          <w:rFonts w:ascii="仿宋_GB2312" w:eastAsia="仿宋_GB2312" w:hAnsi="仿宋" w:hint="eastAsia"/>
          <w:spacing w:val="-6"/>
          <w:sz w:val="28"/>
          <w:szCs w:val="28"/>
        </w:rPr>
        <w:t>各班级要高度重视，认真组织，广泛宣传，</w:t>
      </w:r>
      <w:r w:rsidR="004F7200">
        <w:rPr>
          <w:rFonts w:ascii="仿宋_GB2312" w:eastAsia="仿宋_GB2312" w:hAnsi="仿宋" w:hint="eastAsia"/>
          <w:spacing w:val="-6"/>
          <w:sz w:val="28"/>
          <w:szCs w:val="28"/>
        </w:rPr>
        <w:t>认真做好动员并</w:t>
      </w:r>
      <w:r w:rsidRPr="004F7200">
        <w:rPr>
          <w:rFonts w:ascii="仿宋_GB2312" w:eastAsia="仿宋_GB2312" w:hAnsi="仿宋" w:hint="eastAsia"/>
          <w:spacing w:val="-6"/>
          <w:sz w:val="28"/>
          <w:szCs w:val="28"/>
        </w:rPr>
        <w:t>要严格按照评审要求及评审时段安排，于</w:t>
      </w:r>
      <w:r w:rsidR="00B668E4" w:rsidRPr="004F7200">
        <w:rPr>
          <w:rFonts w:ascii="仿宋_GB2312" w:eastAsia="仿宋_GB2312" w:hAnsi="仿宋"/>
          <w:b/>
          <w:bCs/>
          <w:color w:val="FF0000"/>
          <w:spacing w:val="-6"/>
          <w:sz w:val="28"/>
          <w:szCs w:val="28"/>
        </w:rPr>
        <w:t>3</w:t>
      </w:r>
      <w:r w:rsidRPr="004F7200">
        <w:rPr>
          <w:rFonts w:ascii="仿宋_GB2312" w:eastAsia="仿宋_GB2312" w:hAnsi="仿宋" w:hint="eastAsia"/>
          <w:b/>
          <w:bCs/>
          <w:color w:val="FF0000"/>
          <w:spacing w:val="-6"/>
          <w:sz w:val="28"/>
          <w:szCs w:val="28"/>
        </w:rPr>
        <w:t>月</w:t>
      </w:r>
      <w:r w:rsidR="00B668E4" w:rsidRPr="004F7200">
        <w:rPr>
          <w:rFonts w:ascii="仿宋_GB2312" w:eastAsia="仿宋_GB2312" w:hAnsi="仿宋"/>
          <w:b/>
          <w:bCs/>
          <w:color w:val="FF0000"/>
          <w:spacing w:val="-6"/>
          <w:sz w:val="28"/>
          <w:szCs w:val="28"/>
        </w:rPr>
        <w:t>26</w:t>
      </w:r>
      <w:r w:rsidRPr="004F7200">
        <w:rPr>
          <w:rFonts w:ascii="仿宋_GB2312" w:eastAsia="仿宋_GB2312" w:hAnsi="仿宋" w:hint="eastAsia"/>
          <w:b/>
          <w:bCs/>
          <w:color w:val="FF0000"/>
          <w:spacing w:val="-6"/>
          <w:sz w:val="28"/>
          <w:szCs w:val="28"/>
        </w:rPr>
        <w:t>日</w:t>
      </w:r>
      <w:r w:rsidR="00B668E4" w:rsidRPr="004F7200">
        <w:rPr>
          <w:rFonts w:ascii="仿宋_GB2312" w:eastAsia="仿宋_GB2312" w:hAnsi="仿宋" w:hint="eastAsia"/>
          <w:b/>
          <w:bCs/>
          <w:color w:val="FF0000"/>
          <w:spacing w:val="-6"/>
          <w:sz w:val="28"/>
          <w:szCs w:val="28"/>
        </w:rPr>
        <w:t>（周日）1</w:t>
      </w:r>
      <w:r w:rsidR="00B668E4" w:rsidRPr="004F7200">
        <w:rPr>
          <w:rFonts w:ascii="仿宋_GB2312" w:eastAsia="仿宋_GB2312" w:hAnsi="仿宋"/>
          <w:b/>
          <w:bCs/>
          <w:color w:val="FF0000"/>
          <w:spacing w:val="-6"/>
          <w:sz w:val="28"/>
          <w:szCs w:val="28"/>
        </w:rPr>
        <w:t>7</w:t>
      </w:r>
      <w:r w:rsidR="00B668E4" w:rsidRPr="004F7200">
        <w:rPr>
          <w:rFonts w:ascii="仿宋_GB2312" w:eastAsia="仿宋_GB2312" w:hAnsi="仿宋" w:hint="eastAsia"/>
          <w:b/>
          <w:bCs/>
          <w:color w:val="FF0000"/>
          <w:spacing w:val="-6"/>
          <w:sz w:val="28"/>
          <w:szCs w:val="28"/>
        </w:rPr>
        <w:t>：0</w:t>
      </w:r>
      <w:r w:rsidR="00B668E4" w:rsidRPr="004F7200">
        <w:rPr>
          <w:rFonts w:ascii="仿宋_GB2312" w:eastAsia="仿宋_GB2312" w:hAnsi="仿宋"/>
          <w:b/>
          <w:bCs/>
          <w:color w:val="FF0000"/>
          <w:spacing w:val="-6"/>
          <w:sz w:val="28"/>
          <w:szCs w:val="28"/>
        </w:rPr>
        <w:t>0</w:t>
      </w:r>
      <w:r w:rsidRPr="004F7200">
        <w:rPr>
          <w:rFonts w:ascii="仿宋_GB2312" w:eastAsia="仿宋_GB2312" w:hAnsi="仿宋" w:hint="eastAsia"/>
          <w:b/>
          <w:bCs/>
          <w:color w:val="FF0000"/>
          <w:spacing w:val="-6"/>
          <w:sz w:val="28"/>
          <w:szCs w:val="28"/>
        </w:rPr>
        <w:t>前</w:t>
      </w:r>
      <w:r w:rsidR="004F7200">
        <w:rPr>
          <w:rFonts w:ascii="仿宋_GB2312" w:eastAsia="仿宋_GB2312" w:hAnsi="仿宋" w:hint="eastAsia"/>
          <w:spacing w:val="-6"/>
          <w:sz w:val="28"/>
          <w:szCs w:val="28"/>
        </w:rPr>
        <w:t>（</w:t>
      </w:r>
      <w:r w:rsidR="004F7200">
        <w:rPr>
          <w:rFonts w:ascii="仿宋_GB2312" w:eastAsia="仿宋_GB2312" w:hAnsi="仿宋" w:hint="eastAsia"/>
          <w:color w:val="FF0000"/>
          <w:spacing w:val="-6"/>
          <w:sz w:val="28"/>
          <w:szCs w:val="28"/>
        </w:rPr>
        <w:t>除参评学生个人汇报展示 PPT</w:t>
      </w:r>
      <w:r w:rsidR="004F7200">
        <w:rPr>
          <w:rFonts w:ascii="仿宋_GB2312" w:eastAsia="仿宋_GB2312" w:hAnsi="仿宋" w:hint="eastAsia"/>
          <w:spacing w:val="-6"/>
          <w:sz w:val="28"/>
          <w:szCs w:val="28"/>
        </w:rPr>
        <w:t>）</w:t>
      </w:r>
      <w:r w:rsidRPr="004F7200">
        <w:rPr>
          <w:rFonts w:ascii="仿宋_GB2312" w:eastAsia="仿宋_GB2312" w:hAnsi="仿宋" w:hint="eastAsia"/>
          <w:spacing w:val="-6"/>
          <w:sz w:val="28"/>
          <w:szCs w:val="28"/>
        </w:rPr>
        <w:t>将第二届康地恩本科优秀学生奖学金相关材料按要求进行报送，</w:t>
      </w:r>
      <w:hyperlink r:id="rId4" w:history="1">
        <w:r w:rsidR="00757868" w:rsidRPr="00757868">
          <w:rPr>
            <w:rStyle w:val="a4"/>
            <w:rFonts w:ascii="仿宋_GB2312" w:eastAsia="仿宋_GB2312" w:hAnsi="仿宋" w:hint="eastAsia"/>
            <w:color w:val="auto"/>
            <w:spacing w:val="-6"/>
            <w:sz w:val="28"/>
            <w:szCs w:val="28"/>
            <w:u w:val="none"/>
          </w:rPr>
          <w:t>其中电子版发至秘书处邮箱：</w:t>
        </w:r>
        <w:r w:rsidR="00757868" w:rsidRPr="00757868">
          <w:rPr>
            <w:rStyle w:val="a4"/>
            <w:rFonts w:ascii="仿宋_GB2312" w:eastAsia="仿宋_GB2312" w:hAnsi="仿宋"/>
            <w:color w:val="auto"/>
            <w:spacing w:val="-6"/>
            <w:sz w:val="28"/>
            <w:szCs w:val="28"/>
            <w:u w:val="none"/>
          </w:rPr>
          <w:t>hymsc2022@126.c</w:t>
        </w:r>
        <w:r w:rsidR="00757868" w:rsidRPr="00757868">
          <w:rPr>
            <w:rStyle w:val="a4"/>
            <w:rFonts w:ascii="仿宋_GB2312" w:eastAsia="仿宋_GB2312" w:hAnsi="仿宋"/>
            <w:color w:val="auto"/>
            <w:spacing w:val="-6"/>
            <w:sz w:val="28"/>
            <w:szCs w:val="28"/>
            <w:u w:val="none"/>
          </w:rPr>
          <w:lastRenderedPageBreak/>
          <w:t>om</w:t>
        </w:r>
        <w:r w:rsidR="00757868" w:rsidRPr="00757868">
          <w:rPr>
            <w:rStyle w:val="a4"/>
            <w:rFonts w:ascii="仿宋_GB2312" w:eastAsia="仿宋_GB2312" w:hAnsi="仿宋" w:hint="eastAsia"/>
            <w:color w:val="auto"/>
            <w:spacing w:val="-6"/>
            <w:sz w:val="28"/>
            <w:szCs w:val="28"/>
            <w:u w:val="none"/>
          </w:rPr>
          <w:t>，</w:t>
        </w:r>
        <w:r w:rsidR="00757868" w:rsidRPr="00757868">
          <w:rPr>
            <w:rStyle w:val="a4"/>
            <w:rFonts w:ascii="仿宋_GB2312" w:eastAsia="仿宋_GB2312" w:hAnsi="仿宋" w:hint="eastAsia"/>
            <w:b/>
            <w:bCs/>
            <w:color w:val="FF0000"/>
            <w:spacing w:val="-6"/>
            <w:sz w:val="28"/>
            <w:szCs w:val="28"/>
            <w:u w:val="none"/>
          </w:rPr>
          <w:t>纸质版（均一式两份）于</w:t>
        </w:r>
        <w:r w:rsidR="00757868" w:rsidRPr="00757868">
          <w:rPr>
            <w:rStyle w:val="a4"/>
            <w:rFonts w:ascii="仿宋_GB2312" w:eastAsia="仿宋_GB2312" w:hAnsi="仿宋"/>
            <w:b/>
            <w:bCs/>
            <w:color w:val="FF0000"/>
            <w:spacing w:val="-6"/>
            <w:sz w:val="28"/>
            <w:szCs w:val="28"/>
            <w:u w:val="none"/>
          </w:rPr>
          <w:t>3</w:t>
        </w:r>
        <w:r w:rsidR="00757868" w:rsidRPr="00757868">
          <w:rPr>
            <w:rStyle w:val="a4"/>
            <w:rFonts w:ascii="仿宋_GB2312" w:eastAsia="仿宋_GB2312" w:hAnsi="仿宋" w:hint="eastAsia"/>
            <w:b/>
            <w:bCs/>
            <w:color w:val="FF0000"/>
            <w:spacing w:val="-6"/>
            <w:sz w:val="28"/>
            <w:szCs w:val="28"/>
            <w:u w:val="none"/>
          </w:rPr>
          <w:t>月</w:t>
        </w:r>
        <w:r w:rsidR="00757868" w:rsidRPr="00757868">
          <w:rPr>
            <w:rStyle w:val="a4"/>
            <w:rFonts w:ascii="仿宋_GB2312" w:eastAsia="仿宋_GB2312" w:hAnsi="仿宋"/>
            <w:b/>
            <w:bCs/>
            <w:color w:val="FF0000"/>
            <w:spacing w:val="-6"/>
            <w:sz w:val="28"/>
            <w:szCs w:val="28"/>
            <w:u w:val="none"/>
          </w:rPr>
          <w:t>26</w:t>
        </w:r>
        <w:r w:rsidR="00757868" w:rsidRPr="00757868">
          <w:rPr>
            <w:rStyle w:val="a4"/>
            <w:rFonts w:ascii="仿宋_GB2312" w:eastAsia="仿宋_GB2312" w:hAnsi="仿宋" w:hint="eastAsia"/>
            <w:b/>
            <w:bCs/>
            <w:color w:val="FF0000"/>
            <w:spacing w:val="-6"/>
            <w:sz w:val="28"/>
            <w:szCs w:val="28"/>
            <w:u w:val="none"/>
          </w:rPr>
          <w:t>日（周日）晚</w:t>
        </w:r>
      </w:hyperlink>
      <w:r w:rsidR="006B2D34" w:rsidRPr="004F7200">
        <w:rPr>
          <w:rFonts w:ascii="仿宋_GB2312" w:eastAsia="仿宋_GB2312" w:hAnsi="仿宋"/>
          <w:b/>
          <w:bCs/>
          <w:color w:val="FF0000"/>
          <w:spacing w:val="-6"/>
          <w:sz w:val="28"/>
          <w:szCs w:val="28"/>
        </w:rPr>
        <w:t>20</w:t>
      </w:r>
      <w:r w:rsidR="006B2D34" w:rsidRPr="004F7200">
        <w:rPr>
          <w:rFonts w:ascii="仿宋_GB2312" w:eastAsia="仿宋_GB2312" w:hAnsi="仿宋" w:hint="eastAsia"/>
          <w:b/>
          <w:bCs/>
          <w:color w:val="FF0000"/>
          <w:spacing w:val="-6"/>
          <w:sz w:val="28"/>
          <w:szCs w:val="28"/>
        </w:rPr>
        <w:t>：3</w:t>
      </w:r>
      <w:r w:rsidR="006B2D34" w:rsidRPr="004F7200">
        <w:rPr>
          <w:rFonts w:ascii="仿宋_GB2312" w:eastAsia="仿宋_GB2312" w:hAnsi="仿宋"/>
          <w:b/>
          <w:bCs/>
          <w:color w:val="FF0000"/>
          <w:spacing w:val="-6"/>
          <w:sz w:val="28"/>
          <w:szCs w:val="28"/>
        </w:rPr>
        <w:t>0-21</w:t>
      </w:r>
      <w:r w:rsidR="006B2D34" w:rsidRPr="004F7200">
        <w:rPr>
          <w:rFonts w:ascii="仿宋_GB2312" w:eastAsia="仿宋_GB2312" w:hAnsi="仿宋" w:hint="eastAsia"/>
          <w:b/>
          <w:bCs/>
          <w:color w:val="FF0000"/>
          <w:spacing w:val="-6"/>
          <w:sz w:val="28"/>
          <w:szCs w:val="28"/>
        </w:rPr>
        <w:t>：0</w:t>
      </w:r>
      <w:r w:rsidR="006B2D34" w:rsidRPr="004F7200">
        <w:rPr>
          <w:rFonts w:ascii="仿宋_GB2312" w:eastAsia="仿宋_GB2312" w:hAnsi="仿宋"/>
          <w:b/>
          <w:bCs/>
          <w:color w:val="FF0000"/>
          <w:spacing w:val="-6"/>
          <w:sz w:val="28"/>
          <w:szCs w:val="28"/>
        </w:rPr>
        <w:t>0</w:t>
      </w:r>
      <w:r w:rsidRPr="004F7200">
        <w:rPr>
          <w:rFonts w:ascii="仿宋_GB2312" w:eastAsia="仿宋_GB2312" w:hAnsi="仿宋" w:hint="eastAsia"/>
          <w:b/>
          <w:bCs/>
          <w:color w:val="FF0000"/>
          <w:spacing w:val="-6"/>
          <w:sz w:val="28"/>
          <w:szCs w:val="28"/>
        </w:rPr>
        <w:t>交至</w:t>
      </w:r>
      <w:r w:rsidR="006B2D34" w:rsidRPr="004F7200">
        <w:rPr>
          <w:rFonts w:ascii="仿宋_GB2312" w:eastAsia="仿宋_GB2312" w:hAnsi="仿宋" w:hint="eastAsia"/>
          <w:b/>
          <w:bCs/>
          <w:color w:val="FF0000"/>
          <w:spacing w:val="-6"/>
          <w:sz w:val="28"/>
          <w:szCs w:val="28"/>
        </w:rPr>
        <w:t>化学楼2</w:t>
      </w:r>
      <w:r w:rsidR="006B2D34" w:rsidRPr="004F7200">
        <w:rPr>
          <w:rFonts w:ascii="仿宋_GB2312" w:eastAsia="仿宋_GB2312" w:hAnsi="仿宋"/>
          <w:b/>
          <w:bCs/>
          <w:color w:val="FF0000"/>
          <w:spacing w:val="-6"/>
          <w:sz w:val="28"/>
          <w:szCs w:val="28"/>
        </w:rPr>
        <w:t>15</w:t>
      </w:r>
      <w:r w:rsidR="006B2D34" w:rsidRPr="004F7200">
        <w:rPr>
          <w:rFonts w:ascii="仿宋_GB2312" w:eastAsia="仿宋_GB2312" w:hAnsi="仿宋" w:hint="eastAsia"/>
          <w:b/>
          <w:bCs/>
          <w:color w:val="FF0000"/>
          <w:spacing w:val="-6"/>
          <w:sz w:val="28"/>
          <w:szCs w:val="28"/>
        </w:rPr>
        <w:t>，同时将参评学生个人汇报展示 PPT拷至我部干事电脑。</w:t>
      </w:r>
      <w:r w:rsidRPr="004F7200">
        <w:rPr>
          <w:rFonts w:ascii="仿宋_GB2312" w:eastAsia="仿宋_GB2312" w:hAnsi="仿宋" w:hint="eastAsia"/>
          <w:spacing w:val="-6"/>
          <w:sz w:val="28"/>
          <w:szCs w:val="28"/>
        </w:rPr>
        <w:t>具体包括：</w:t>
      </w:r>
    </w:p>
    <w:p w14:paraId="212A6199" w14:textId="60F27609" w:rsidR="005E3A7F" w:rsidRPr="00575F4E" w:rsidRDefault="005E3A7F" w:rsidP="00575F4E">
      <w:pPr>
        <w:pStyle w:val="a3"/>
        <w:shd w:val="clear" w:color="auto" w:fill="FFFFFF"/>
        <w:wordWrap w:val="0"/>
        <w:spacing w:before="0" w:beforeAutospacing="0" w:after="150" w:afterAutospacing="0" w:line="513" w:lineRule="atLeast"/>
        <w:ind w:firstLineChars="200" w:firstLine="538"/>
        <w:rPr>
          <w:rFonts w:ascii="仿宋_GB2312" w:eastAsia="仿宋_GB2312" w:hAnsi="仿宋"/>
          <w:spacing w:val="-6"/>
          <w:sz w:val="28"/>
          <w:szCs w:val="28"/>
        </w:rPr>
      </w:pPr>
      <w:r w:rsidRPr="00CC7055">
        <w:rPr>
          <w:rFonts w:ascii="仿宋_GB2312" w:eastAsia="仿宋_GB2312" w:hAnsi="仿宋" w:hint="eastAsia"/>
          <w:b/>
          <w:bCs/>
          <w:color w:val="FF0000"/>
          <w:spacing w:val="-6"/>
          <w:sz w:val="28"/>
          <w:szCs w:val="28"/>
        </w:rPr>
        <w:t>①学生个人事迹材料(电子版不少于1500字,以第三人称撰写)；</w:t>
      </w:r>
    </w:p>
    <w:p w14:paraId="71EEF967" w14:textId="77777777" w:rsidR="005E3A7F" w:rsidRPr="004F7200" w:rsidRDefault="005E3A7F" w:rsidP="005E3A7F">
      <w:pPr>
        <w:pStyle w:val="a3"/>
        <w:shd w:val="clear" w:color="auto" w:fill="FFFFFF"/>
        <w:wordWrap w:val="0"/>
        <w:spacing w:before="0" w:beforeAutospacing="0" w:after="150" w:afterAutospacing="0" w:line="513" w:lineRule="atLeast"/>
        <w:rPr>
          <w:rFonts w:ascii="仿宋_GB2312" w:eastAsia="仿宋_GB2312" w:hAnsi="仿宋"/>
          <w:b/>
          <w:bCs/>
          <w:color w:val="FF0000"/>
          <w:spacing w:val="-6"/>
          <w:sz w:val="28"/>
          <w:szCs w:val="28"/>
        </w:rPr>
      </w:pPr>
      <w:r w:rsidRPr="004F7200">
        <w:rPr>
          <w:rFonts w:ascii="仿宋_GB2312" w:eastAsia="仿宋_GB2312" w:hAnsi="仿宋" w:hint="eastAsia"/>
          <w:b/>
          <w:bCs/>
          <w:color w:val="FF0000"/>
          <w:spacing w:val="-6"/>
          <w:sz w:val="28"/>
          <w:szCs w:val="28"/>
        </w:rPr>
        <w:t xml:space="preserve">　　②《青岛农业大学康地恩本科优秀学生奖学金申请审批表》（纸质版及电子版）；</w:t>
      </w:r>
    </w:p>
    <w:p w14:paraId="66036A6C" w14:textId="2C169C29" w:rsidR="00890404" w:rsidRDefault="005E3A7F" w:rsidP="00890404">
      <w:pPr>
        <w:pStyle w:val="a3"/>
        <w:shd w:val="clear" w:color="auto" w:fill="FFFFFF"/>
        <w:wordWrap w:val="0"/>
        <w:spacing w:before="0" w:beforeAutospacing="0" w:after="150" w:afterAutospacing="0" w:line="513" w:lineRule="atLeast"/>
        <w:ind w:firstLine="540"/>
        <w:rPr>
          <w:rFonts w:ascii="仿宋_GB2312" w:eastAsia="仿宋_GB2312" w:hAnsi="仿宋"/>
          <w:b/>
          <w:bCs/>
          <w:color w:val="FF0000"/>
          <w:spacing w:val="-6"/>
          <w:sz w:val="28"/>
          <w:szCs w:val="28"/>
        </w:rPr>
      </w:pPr>
      <w:r w:rsidRPr="004F7200">
        <w:rPr>
          <w:rFonts w:ascii="仿宋_GB2312" w:eastAsia="仿宋_GB2312" w:hAnsi="仿宋" w:hint="eastAsia"/>
          <w:b/>
          <w:bCs/>
          <w:color w:val="FF0000"/>
          <w:spacing w:val="-6"/>
          <w:sz w:val="28"/>
          <w:szCs w:val="28"/>
        </w:rPr>
        <w:t>③《青岛农业大学康地恩本科优秀学生奖学金初审学生名单》（纸质版及电子版）；</w:t>
      </w:r>
    </w:p>
    <w:p w14:paraId="43E53947" w14:textId="77777777" w:rsidR="00890404" w:rsidRDefault="005E3A7F" w:rsidP="00890404">
      <w:pPr>
        <w:pStyle w:val="a3"/>
        <w:shd w:val="clear" w:color="auto" w:fill="FFFFFF"/>
        <w:wordWrap w:val="0"/>
        <w:spacing w:before="0" w:beforeAutospacing="0" w:after="150" w:afterAutospacing="0" w:line="513" w:lineRule="atLeast"/>
        <w:ind w:firstLine="540"/>
        <w:rPr>
          <w:rFonts w:ascii="仿宋_GB2312" w:eastAsia="仿宋_GB2312" w:hAnsi="仿宋"/>
          <w:b/>
          <w:bCs/>
          <w:color w:val="FF0000"/>
          <w:spacing w:val="-6"/>
          <w:sz w:val="28"/>
          <w:szCs w:val="28"/>
        </w:rPr>
      </w:pPr>
      <w:r w:rsidRPr="00CC7055">
        <w:rPr>
          <w:rFonts w:ascii="仿宋_GB2312" w:eastAsia="仿宋_GB2312" w:hAnsi="仿宋" w:hint="eastAsia"/>
          <w:b/>
          <w:bCs/>
          <w:color w:val="FF0000"/>
          <w:spacing w:val="-6"/>
          <w:sz w:val="28"/>
          <w:szCs w:val="28"/>
        </w:rPr>
        <w:t>④</w:t>
      </w:r>
      <w:r w:rsidR="004F7200" w:rsidRPr="00CC7055">
        <w:rPr>
          <w:rFonts w:ascii="仿宋_GB2312" w:eastAsia="仿宋_GB2312" w:hAnsi="仿宋" w:hint="eastAsia"/>
          <w:b/>
          <w:bCs/>
          <w:color w:val="FF0000"/>
          <w:spacing w:val="-6"/>
          <w:sz w:val="28"/>
          <w:szCs w:val="28"/>
        </w:rPr>
        <w:t>参评学生个人汇报展示 PPT</w:t>
      </w:r>
      <w:r w:rsidRPr="00CC7055">
        <w:rPr>
          <w:rFonts w:ascii="仿宋_GB2312" w:eastAsia="仿宋_GB2312" w:hAnsi="仿宋" w:hint="eastAsia"/>
          <w:b/>
          <w:bCs/>
          <w:color w:val="FF0000"/>
          <w:spacing w:val="-6"/>
          <w:sz w:val="28"/>
          <w:szCs w:val="28"/>
        </w:rPr>
        <w:t>（电子版）；</w:t>
      </w:r>
    </w:p>
    <w:p w14:paraId="372D5025" w14:textId="77777777" w:rsidR="00575F4E" w:rsidRDefault="0003168D" w:rsidP="00575F4E">
      <w:pPr>
        <w:pStyle w:val="a3"/>
        <w:shd w:val="clear" w:color="auto" w:fill="FFFFFF"/>
        <w:wordWrap w:val="0"/>
        <w:spacing w:before="0" w:beforeAutospacing="0" w:after="150" w:afterAutospacing="0" w:line="513" w:lineRule="atLeast"/>
        <w:ind w:firstLine="540"/>
        <w:rPr>
          <w:rFonts w:ascii="仿宋_GB2312" w:eastAsia="仿宋_GB2312" w:hAnsi="仿宋"/>
          <w:b/>
          <w:bCs/>
          <w:color w:val="FF0000"/>
          <w:spacing w:val="-6"/>
          <w:sz w:val="28"/>
          <w:szCs w:val="28"/>
        </w:rPr>
      </w:pPr>
      <w:r w:rsidRPr="004F7200">
        <w:rPr>
          <w:rFonts w:ascii="仿宋_GB2312" w:eastAsia="仿宋_GB2312" w:hAnsi="仿宋" w:hint="eastAsia"/>
          <w:b/>
          <w:bCs/>
          <w:color w:val="FF0000"/>
          <w:spacing w:val="-6"/>
          <w:sz w:val="28"/>
          <w:szCs w:val="28"/>
        </w:rPr>
        <w:t>⑤</w:t>
      </w:r>
      <w:r w:rsidRPr="0003168D">
        <w:rPr>
          <w:rFonts w:ascii="仿宋_GB2312" w:eastAsia="仿宋_GB2312" w:hAnsi="仿宋" w:hint="eastAsia"/>
          <w:b/>
          <w:bCs/>
          <w:color w:val="FF0000"/>
          <w:spacing w:val="-6"/>
          <w:sz w:val="28"/>
          <w:szCs w:val="28"/>
        </w:rPr>
        <w:t>参评学生获奖情况统计表（电子版）；</w:t>
      </w:r>
    </w:p>
    <w:p w14:paraId="2B24ABD6" w14:textId="2EE2358E" w:rsidR="005E3A7F" w:rsidRPr="004F7200" w:rsidRDefault="0003168D" w:rsidP="00575F4E">
      <w:pPr>
        <w:pStyle w:val="a3"/>
        <w:shd w:val="clear" w:color="auto" w:fill="FFFFFF"/>
        <w:wordWrap w:val="0"/>
        <w:spacing w:before="0" w:beforeAutospacing="0" w:after="150" w:afterAutospacing="0" w:line="513" w:lineRule="atLeast"/>
        <w:ind w:firstLine="540"/>
        <w:rPr>
          <w:rFonts w:ascii="仿宋_GB2312" w:eastAsia="仿宋_GB2312" w:hAnsi="仿宋"/>
          <w:b/>
          <w:bCs/>
          <w:color w:val="FF0000"/>
          <w:spacing w:val="-6"/>
          <w:sz w:val="28"/>
          <w:szCs w:val="28"/>
        </w:rPr>
      </w:pPr>
      <w:r w:rsidRPr="0003168D">
        <w:rPr>
          <w:rFonts w:ascii="仿宋_GB2312" w:eastAsia="仿宋_GB2312" w:hAnsi="仿宋" w:hint="eastAsia"/>
          <w:b/>
          <w:bCs/>
          <w:color w:val="FF0000"/>
          <w:spacing w:val="-6"/>
          <w:sz w:val="28"/>
          <w:szCs w:val="28"/>
        </w:rPr>
        <w:t>⑥</w:t>
      </w:r>
      <w:r w:rsidR="005E3A7F" w:rsidRPr="004F7200">
        <w:rPr>
          <w:rFonts w:ascii="仿宋_GB2312" w:eastAsia="仿宋_GB2312" w:hAnsi="仿宋" w:hint="eastAsia"/>
          <w:b/>
          <w:bCs/>
          <w:color w:val="FF0000"/>
          <w:spacing w:val="-6"/>
          <w:sz w:val="28"/>
          <w:szCs w:val="28"/>
        </w:rPr>
        <w:t>获奖情况统计表和获奖情况简介中涉及到的奖项证书复印件等相关证明材料（纸质版和电子版</w:t>
      </w:r>
      <w:r w:rsidR="00987EE1">
        <w:rPr>
          <w:rFonts w:ascii="仿宋_GB2312" w:eastAsia="仿宋_GB2312" w:hAnsi="仿宋" w:hint="eastAsia"/>
          <w:b/>
          <w:bCs/>
          <w:color w:val="FF0000"/>
          <w:spacing w:val="-6"/>
          <w:sz w:val="28"/>
          <w:szCs w:val="28"/>
        </w:rPr>
        <w:t>，电子版统一放到文件夹中命名好对应奖项名称</w:t>
      </w:r>
      <w:r w:rsidR="005E3A7F" w:rsidRPr="004F7200">
        <w:rPr>
          <w:rFonts w:ascii="仿宋_GB2312" w:eastAsia="仿宋_GB2312" w:hAnsi="仿宋" w:hint="eastAsia"/>
          <w:b/>
          <w:bCs/>
          <w:color w:val="FF0000"/>
          <w:spacing w:val="-6"/>
          <w:sz w:val="28"/>
          <w:szCs w:val="28"/>
        </w:rPr>
        <w:t>）。</w:t>
      </w:r>
    </w:p>
    <w:p w14:paraId="38E107A9" w14:textId="602B2477" w:rsidR="005E3A7F" w:rsidRDefault="005E3A7F" w:rsidP="004F7200">
      <w:pPr>
        <w:pStyle w:val="a3"/>
        <w:shd w:val="clear" w:color="auto" w:fill="FFFFFF"/>
        <w:wordWrap w:val="0"/>
        <w:spacing w:before="0" w:beforeAutospacing="0" w:after="150" w:afterAutospacing="0" w:line="513" w:lineRule="atLeast"/>
        <w:ind w:firstLine="540"/>
        <w:rPr>
          <w:rFonts w:ascii="仿宋_GB2312" w:eastAsia="仿宋_GB2312" w:hAnsi="仿宋"/>
          <w:spacing w:val="-6"/>
          <w:sz w:val="28"/>
          <w:szCs w:val="28"/>
        </w:rPr>
      </w:pPr>
      <w:r w:rsidRPr="004F7200">
        <w:rPr>
          <w:rFonts w:ascii="仿宋_GB2312" w:eastAsia="仿宋_GB2312" w:hAnsi="仿宋" w:hint="eastAsia"/>
          <w:spacing w:val="-6"/>
          <w:sz w:val="28"/>
          <w:szCs w:val="28"/>
        </w:rPr>
        <w:t>各位申报的同学在提交的获奖材料时，务必确保获奖材料对应且真实有效。</w:t>
      </w:r>
    </w:p>
    <w:p w14:paraId="26608716" w14:textId="3BB234AC" w:rsidR="004F7200" w:rsidRDefault="004F7200" w:rsidP="004F7200">
      <w:pPr>
        <w:pStyle w:val="a3"/>
        <w:shd w:val="clear" w:color="auto" w:fill="FFFFFF"/>
        <w:wordWrap w:val="0"/>
        <w:spacing w:before="0" w:beforeAutospacing="0" w:after="150" w:afterAutospacing="0" w:line="513" w:lineRule="atLeast"/>
        <w:ind w:firstLine="540"/>
        <w:rPr>
          <w:rFonts w:ascii="仿宋_GB2312" w:eastAsia="仿宋_GB2312" w:hAnsi="仿宋"/>
          <w:spacing w:val="-6"/>
          <w:sz w:val="28"/>
          <w:szCs w:val="28"/>
        </w:rPr>
      </w:pPr>
      <w:r>
        <w:rPr>
          <w:rFonts w:ascii="仿宋_GB2312" w:eastAsia="仿宋_GB2312" w:hAnsi="仿宋"/>
          <w:spacing w:val="-6"/>
          <w:sz w:val="28"/>
          <w:szCs w:val="28"/>
        </w:rPr>
        <w:t xml:space="preserve">                                            </w:t>
      </w:r>
    </w:p>
    <w:p w14:paraId="3E9B7783" w14:textId="1061622F" w:rsidR="004F7200" w:rsidRDefault="004F7200" w:rsidP="004F7200">
      <w:pPr>
        <w:pStyle w:val="a3"/>
        <w:shd w:val="clear" w:color="auto" w:fill="FFFFFF"/>
        <w:wordWrap w:val="0"/>
        <w:spacing w:before="0" w:beforeAutospacing="0" w:after="150" w:afterAutospacing="0" w:line="513" w:lineRule="atLeast"/>
        <w:ind w:firstLine="540"/>
        <w:rPr>
          <w:rFonts w:ascii="仿宋_GB2312" w:eastAsia="仿宋_GB2312" w:hAnsi="仿宋"/>
          <w:spacing w:val="-6"/>
          <w:sz w:val="28"/>
          <w:szCs w:val="28"/>
        </w:rPr>
      </w:pPr>
      <w:r>
        <w:rPr>
          <w:rFonts w:ascii="仿宋_GB2312" w:eastAsia="仿宋_GB2312" w:hAnsi="仿宋" w:hint="eastAsia"/>
          <w:spacing w:val="-6"/>
          <w:sz w:val="28"/>
          <w:szCs w:val="28"/>
        </w:rPr>
        <w:t xml:space="preserve"> </w:t>
      </w:r>
      <w:r>
        <w:rPr>
          <w:rFonts w:ascii="仿宋_GB2312" w:eastAsia="仿宋_GB2312" w:hAnsi="仿宋"/>
          <w:spacing w:val="-6"/>
          <w:sz w:val="28"/>
          <w:szCs w:val="28"/>
        </w:rPr>
        <w:t xml:space="preserve">                                           </w:t>
      </w:r>
      <w:r>
        <w:rPr>
          <w:rFonts w:ascii="仿宋_GB2312" w:eastAsia="仿宋_GB2312" w:hAnsi="仿宋" w:hint="eastAsia"/>
          <w:spacing w:val="-6"/>
          <w:sz w:val="28"/>
          <w:szCs w:val="28"/>
        </w:rPr>
        <w:t>化学与药学院</w:t>
      </w:r>
    </w:p>
    <w:p w14:paraId="0300642B" w14:textId="7DC72706" w:rsidR="004F7200" w:rsidRPr="004F7200" w:rsidRDefault="004F7200" w:rsidP="004F7200">
      <w:pPr>
        <w:pStyle w:val="a3"/>
        <w:shd w:val="clear" w:color="auto" w:fill="FFFFFF"/>
        <w:wordWrap w:val="0"/>
        <w:spacing w:before="0" w:beforeAutospacing="0" w:after="150" w:afterAutospacing="0" w:line="513" w:lineRule="atLeast"/>
        <w:ind w:firstLine="540"/>
        <w:rPr>
          <w:rFonts w:ascii="仿宋_GB2312" w:eastAsia="仿宋_GB2312" w:hAnsi="仿宋"/>
          <w:spacing w:val="-6"/>
          <w:sz w:val="28"/>
          <w:szCs w:val="28"/>
        </w:rPr>
      </w:pPr>
      <w:r>
        <w:rPr>
          <w:rFonts w:ascii="仿宋_GB2312" w:eastAsia="仿宋_GB2312" w:hAnsi="仿宋" w:hint="eastAsia"/>
          <w:spacing w:val="-6"/>
          <w:sz w:val="28"/>
          <w:szCs w:val="28"/>
        </w:rPr>
        <w:t xml:space="preserve"> </w:t>
      </w:r>
      <w:r>
        <w:rPr>
          <w:rFonts w:ascii="仿宋_GB2312" w:eastAsia="仿宋_GB2312" w:hAnsi="仿宋"/>
          <w:spacing w:val="-6"/>
          <w:sz w:val="28"/>
          <w:szCs w:val="28"/>
        </w:rPr>
        <w:t xml:space="preserve">                                          2023</w:t>
      </w:r>
      <w:r>
        <w:rPr>
          <w:rFonts w:ascii="仿宋_GB2312" w:eastAsia="仿宋_GB2312" w:hAnsi="仿宋" w:hint="eastAsia"/>
          <w:spacing w:val="-6"/>
          <w:sz w:val="28"/>
          <w:szCs w:val="28"/>
        </w:rPr>
        <w:t>年3月2</w:t>
      </w:r>
      <w:r>
        <w:rPr>
          <w:rFonts w:ascii="仿宋_GB2312" w:eastAsia="仿宋_GB2312" w:hAnsi="仿宋"/>
          <w:spacing w:val="-6"/>
          <w:sz w:val="28"/>
          <w:szCs w:val="28"/>
        </w:rPr>
        <w:t>4</w:t>
      </w:r>
      <w:r>
        <w:rPr>
          <w:rFonts w:ascii="仿宋_GB2312" w:eastAsia="仿宋_GB2312" w:hAnsi="仿宋" w:hint="eastAsia"/>
          <w:spacing w:val="-6"/>
          <w:sz w:val="28"/>
          <w:szCs w:val="28"/>
        </w:rPr>
        <w:t>日</w:t>
      </w:r>
    </w:p>
    <w:p w14:paraId="2FC0B617" w14:textId="77777777" w:rsidR="005E3A7F" w:rsidRPr="005E3A7F" w:rsidRDefault="005E3A7F" w:rsidP="005E3A7F">
      <w:pPr>
        <w:rPr>
          <w:rFonts w:ascii="黑体" w:eastAsia="黑体" w:hAnsi="黑体"/>
          <w:sz w:val="30"/>
          <w:szCs w:val="30"/>
        </w:rPr>
      </w:pPr>
    </w:p>
    <w:p w14:paraId="79F8E89E" w14:textId="62B01DDE" w:rsidR="005E3A7F" w:rsidRPr="005E3A7F" w:rsidRDefault="005E3A7F" w:rsidP="005E3A7F">
      <w:pPr>
        <w:rPr>
          <w:rFonts w:ascii="黑体" w:eastAsia="黑体" w:hAnsi="黑体"/>
          <w:sz w:val="30"/>
          <w:szCs w:val="30"/>
        </w:rPr>
      </w:pPr>
    </w:p>
    <w:p w14:paraId="0803D554" w14:textId="3EBDC0F9" w:rsidR="005245CB" w:rsidRPr="00B96BE9" w:rsidRDefault="005245CB" w:rsidP="005245CB">
      <w:pPr>
        <w:rPr>
          <w:rFonts w:ascii="仿宋_GB2312" w:eastAsia="仿宋_GB2312" w:hAnsi="仿宋" w:cs="宋体"/>
          <w:spacing w:val="-6"/>
          <w:kern w:val="0"/>
          <w:sz w:val="28"/>
          <w:szCs w:val="28"/>
        </w:rPr>
      </w:pPr>
      <w:r>
        <w:rPr>
          <w:rFonts w:ascii="黑体" w:eastAsia="黑体" w:hAnsi="黑体" w:hint="eastAsia"/>
          <w:sz w:val="30"/>
          <w:szCs w:val="30"/>
        </w:rPr>
        <w:t xml:space="preserve"> </w:t>
      </w:r>
      <w:r>
        <w:rPr>
          <w:rFonts w:ascii="黑体" w:eastAsia="黑体" w:hAnsi="黑体"/>
          <w:sz w:val="30"/>
          <w:szCs w:val="30"/>
        </w:rPr>
        <w:t xml:space="preserve"> </w:t>
      </w:r>
    </w:p>
    <w:p w14:paraId="42CFDE5A" w14:textId="793B2FAF" w:rsidR="004634BD" w:rsidRPr="00B96BE9" w:rsidRDefault="004634BD" w:rsidP="00A92CAE">
      <w:pPr>
        <w:rPr>
          <w:rFonts w:ascii="仿宋_GB2312" w:eastAsia="仿宋_GB2312" w:hAnsi="仿宋" w:cs="宋体"/>
          <w:spacing w:val="-6"/>
          <w:kern w:val="0"/>
          <w:sz w:val="28"/>
          <w:szCs w:val="28"/>
        </w:rPr>
      </w:pPr>
    </w:p>
    <w:sectPr w:rsidR="004634BD" w:rsidRPr="00B96B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B7C"/>
    <w:rsid w:val="0003168D"/>
    <w:rsid w:val="000E41A9"/>
    <w:rsid w:val="002670EF"/>
    <w:rsid w:val="00361398"/>
    <w:rsid w:val="004363AF"/>
    <w:rsid w:val="004634BD"/>
    <w:rsid w:val="004D2161"/>
    <w:rsid w:val="004F7200"/>
    <w:rsid w:val="005245CB"/>
    <w:rsid w:val="00575F4E"/>
    <w:rsid w:val="005E3A7F"/>
    <w:rsid w:val="00676F55"/>
    <w:rsid w:val="006B2D34"/>
    <w:rsid w:val="00757868"/>
    <w:rsid w:val="00890404"/>
    <w:rsid w:val="00916B7C"/>
    <w:rsid w:val="0096748A"/>
    <w:rsid w:val="00987EE1"/>
    <w:rsid w:val="00A92CAE"/>
    <w:rsid w:val="00B668E4"/>
    <w:rsid w:val="00B93618"/>
    <w:rsid w:val="00B96BE9"/>
    <w:rsid w:val="00C558BF"/>
    <w:rsid w:val="00CC7055"/>
    <w:rsid w:val="00E64EF3"/>
    <w:rsid w:val="00ED2312"/>
    <w:rsid w:val="00EF0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F559D"/>
  <w15:chartTrackingRefBased/>
  <w15:docId w15:val="{B6676627-DDCC-40C1-982A-2EC1738E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3A7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6B2D34"/>
    <w:rPr>
      <w:color w:val="0563C1" w:themeColor="hyperlink"/>
      <w:u w:val="single"/>
    </w:rPr>
  </w:style>
  <w:style w:type="character" w:styleId="a5">
    <w:name w:val="Unresolved Mention"/>
    <w:basedOn w:val="a0"/>
    <w:uiPriority w:val="99"/>
    <w:semiHidden/>
    <w:unhideWhenUsed/>
    <w:rsid w:val="006B2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67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20854;&#20013;&#30005;&#23376;&#29256;&#21457;&#33267;&#31192;&#20070;&#22788;&#37038;&#31665;&#65306;hymsc2022@126.com&#65292;&#32440;&#36136;&#29256;&#65288;&#22343;&#19968;&#24335;&#20004;&#20221;&#65289;&#20110;3&#26376;26&#26085;&#65288;&#21608;&#26085;&#65289;&#2620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28</cp:revision>
  <dcterms:created xsi:type="dcterms:W3CDTF">2023-03-24T12:44:00Z</dcterms:created>
  <dcterms:modified xsi:type="dcterms:W3CDTF">2023-03-24T13:33:00Z</dcterms:modified>
</cp:coreProperties>
</file>