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b/>
          <w:i w:val="0"/>
          <w:caps w:val="0"/>
          <w:color w:val="auto"/>
          <w:spacing w:val="0"/>
          <w:sz w:val="30"/>
          <w:szCs w:val="30"/>
        </w:rPr>
      </w:pPr>
      <w:r>
        <w:rPr>
          <w:rFonts w:hint="eastAsia" w:ascii="微软雅黑" w:hAnsi="微软雅黑" w:eastAsia="微软雅黑" w:cs="微软雅黑"/>
          <w:b/>
          <w:i w:val="0"/>
          <w:caps w:val="0"/>
          <w:color w:val="auto"/>
          <w:spacing w:val="0"/>
          <w:sz w:val="30"/>
          <w:szCs w:val="30"/>
          <w:shd w:val="clear" w:fill="FFFFFF"/>
        </w:rPr>
        <w:t>关于做好2021年青岛农业大学百伯瑞研究生科技创新奖评选工作的通知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宋体" w:hAnsi="宋体" w:eastAsia="宋体" w:cs="宋体"/>
          <w:color w:val="auto"/>
          <w:sz w:val="28"/>
          <w:szCs w:val="28"/>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textAlignment w:val="auto"/>
        <w:rPr>
          <w:rFonts w:hint="eastAsia" w:ascii="宋体" w:hAnsi="宋体" w:eastAsia="宋体" w:cs="宋体"/>
          <w:color w:val="auto"/>
          <w:sz w:val="28"/>
          <w:szCs w:val="28"/>
        </w:rPr>
      </w:pPr>
      <w:bookmarkStart w:id="0" w:name="_GoBack"/>
      <w:r>
        <w:rPr>
          <w:rFonts w:hint="eastAsia" w:ascii="宋体" w:hAnsi="宋体" w:eastAsia="宋体" w:cs="宋体"/>
          <w:color w:val="auto"/>
          <w:sz w:val="28"/>
          <w:szCs w:val="28"/>
        </w:rPr>
        <w:t>根据《青岛农业大学百伯瑞研究生科技创新奖奖励办法》（青农大研工发[2016]1号），为做好2021年百伯瑞研究生科技创新奖的评选工作，现将有关事项通知如下：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一、申报条件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（一）热爱社会主义祖国，拥护中国共产党的领导；</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（二）遵守宪法和法律，遵守学校规章制度；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（三）具有较强的科技创新能力，科技创新成果突出。科技创新成果包括学术论文、发明专利、审定的新品种或国家新兽药（含农药）等；科技成果材料只能在该奖项使用一次；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（四）应承担青岛农业大学科技创新项目或参与省部级以上科研课题研究；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（五）在校全日制培养和非全日制按全日制培养研究生（不含延期毕业和休学）。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二、名额分配</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1.按照校友李芝贤的要求，海洋科学与工程学院所辖水产和渔业发展、动物科技学院草学和农艺与种业草学方向名额由北京百伯瑞科技有限公司单独设立，不参加学校总名额分配。</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2.学校根据学院所辖一级学科和专业学位类别/领域（或方向）全日制培养研究生数，按少数点后一位四舍五入法进行名额分配，各学院分配名额见附件（学院名额分配表）。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二、申报、评选程序及要求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由研究生自愿申报，填写《青岛农业大学百伯瑞研究生科技创新奖申请审批表》，并将参评相关支撑材料（发表论文、发明专利以及获得奖励等）在5月20下午六点前提交给一级学科和专业学位类别/领域（或方向）所属学院。</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由一级学科所属学院成立以院长为主任的评审委员会，评选出拟获奖人员，并将拟获奖人员名单公示3个工作日，公示无异议后于2021年5月27日前将拟获奖人员材料及公示材料由学院主要负责人签字盖章后报研究生处管理科（主楼801室）。</w:t>
      </w:r>
      <w:r>
        <w:rPr>
          <w:rFonts w:hint="eastAsia" w:ascii="宋体" w:hAnsi="宋体" w:eastAsia="宋体" w:cs="宋体"/>
          <w:color w:val="auto"/>
          <w:sz w:val="28"/>
          <w:szCs w:val="28"/>
          <w:u w:val="none"/>
        </w:rPr>
        <w:fldChar w:fldCharType="begin"/>
      </w:r>
      <w:r>
        <w:rPr>
          <w:rFonts w:hint="eastAsia" w:ascii="宋体" w:hAnsi="宋体" w:eastAsia="宋体" w:cs="宋体"/>
          <w:color w:val="auto"/>
          <w:sz w:val="28"/>
          <w:szCs w:val="28"/>
          <w:u w:val="none"/>
        </w:rPr>
        <w:instrText xml:space="preserve"> HYPERLINK "mailto:%E7%94%B5%E5%AD%90%E7%89%88%E5%8F%91%E9%80%81%E5%88%B0672287057@qq.com" </w:instrText>
      </w:r>
      <w:r>
        <w:rPr>
          <w:rFonts w:hint="eastAsia" w:ascii="宋体" w:hAnsi="宋体" w:eastAsia="宋体" w:cs="宋体"/>
          <w:color w:val="auto"/>
          <w:sz w:val="28"/>
          <w:szCs w:val="28"/>
          <w:u w:val="none"/>
        </w:rPr>
        <w:fldChar w:fldCharType="separate"/>
      </w:r>
      <w:r>
        <w:rPr>
          <w:rStyle w:val="6"/>
          <w:rFonts w:hint="eastAsia" w:ascii="宋体" w:hAnsi="宋体" w:eastAsia="宋体" w:cs="宋体"/>
          <w:color w:val="auto"/>
          <w:sz w:val="28"/>
          <w:szCs w:val="28"/>
          <w:u w:val="none"/>
        </w:rPr>
        <w:t>电子版发送到yjsglk1214@163.com</w:t>
      </w:r>
      <w:r>
        <w:rPr>
          <w:rFonts w:hint="eastAsia" w:ascii="宋体" w:hAnsi="宋体" w:eastAsia="宋体" w:cs="宋体"/>
          <w:color w:val="auto"/>
          <w:sz w:val="28"/>
          <w:szCs w:val="28"/>
          <w:u w:val="none"/>
        </w:rPr>
        <w:fldChar w:fldCharType="end"/>
      </w:r>
      <w:r>
        <w:rPr>
          <w:rFonts w:hint="eastAsia" w:ascii="宋体" w:hAnsi="宋体" w:eastAsia="宋体" w:cs="宋体"/>
          <w:color w:val="auto"/>
          <w:sz w:val="28"/>
          <w:szCs w:val="28"/>
        </w:rPr>
        <w:t>，联系人：周亚平，电话58957664。</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（四）学校审核后对35名（含单独设立名额10人）拟获奖者在全校范围内公示2个工作日，公示无异议后公布获奖人员名单，获奖人员每人奖金为2000元。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（五）学院要通过多种途径告知广大研究生和导师，认真做好本奖项的宣传和组织申报，评审应坚持公开、公平、公正、择优的原则，且兼顾专业学位研究生。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（六）评审要采取回避制，申报研究生的导师或与其有直系亲属关系的人员不得作为评审委员会委员。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附件：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 学院名额分配表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 青岛农业大学百伯瑞研究生科技创新奖申请审批表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 2021年百伯瑞研究生科技创新奖拟获奖人情况一览表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5"/>
        <w:jc w:val="righ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研究生工作部（处）</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right="0" w:firstLine="645"/>
        <w:jc w:val="right"/>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      2021.5.19</w:t>
      </w:r>
      <w:r>
        <w:rPr>
          <w:rFonts w:hint="eastAsia" w:ascii="宋体" w:hAnsi="宋体" w:eastAsia="宋体" w:cs="宋体"/>
          <w:color w:val="auto"/>
          <w:sz w:val="28"/>
          <w:szCs w:val="28"/>
          <w:lang w:val="en-US" w:eastAsia="zh-CN"/>
        </w:rPr>
        <w:t xml:space="preserve">    </w:t>
      </w:r>
    </w:p>
    <w:bookmarkEnd w:id="0"/>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13131"/>
    <w:rsid w:val="39F02AB4"/>
    <w:rsid w:val="76136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2021-05-19T01:25:00Z</dcterms:created>
  <dc:creator>Lenovo</dc:creator>
  <cp:lastModifiedBy>辛鑫</cp:lastModifiedBy>
  <dcterms:modified xsi:type="dcterms:W3CDTF">2021-05-19T02:25:32Z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