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eastAsia="宋体" w:cs="宋体"/>
          <w:b/>
          <w:bCs/>
          <w:sz w:val="36"/>
          <w:szCs w:val="36"/>
        </w:rPr>
      </w:pPr>
      <w:r>
        <w:rPr>
          <w:rFonts w:hint="eastAsia" w:ascii="宋体" w:hAnsi="宋体" w:eastAsia="宋体" w:cs="宋体"/>
          <w:b/>
          <w:bCs/>
          <w:sz w:val="36"/>
          <w:szCs w:val="36"/>
          <w:lang w:eastAsia="zh-CN"/>
        </w:rPr>
        <w:t>化学与药学院</w:t>
      </w:r>
      <w:r>
        <w:rPr>
          <w:rFonts w:hint="eastAsia" w:ascii="宋体" w:hAnsi="宋体" w:eastAsia="宋体" w:cs="宋体"/>
          <w:b/>
          <w:bCs/>
          <w:sz w:val="36"/>
          <w:szCs w:val="36"/>
        </w:rPr>
        <w:t>关于开展</w:t>
      </w:r>
    </w:p>
    <w:p>
      <w:pPr>
        <w:adjustRightInd w:val="0"/>
        <w:snapToGrid w:val="0"/>
        <w:spacing w:line="560" w:lineRule="exact"/>
        <w:jc w:val="center"/>
        <w:rPr>
          <w:rFonts w:hint="eastAsia" w:ascii="宋体" w:hAnsi="宋体" w:eastAsia="宋体" w:cs="宋体"/>
          <w:spacing w:val="-8"/>
          <w:sz w:val="24"/>
          <w:szCs w:val="24"/>
        </w:rPr>
      </w:pPr>
      <w:bookmarkStart w:id="0" w:name="_GoBack"/>
      <w:r>
        <w:rPr>
          <w:rFonts w:hint="eastAsia" w:ascii="宋体" w:hAnsi="宋体" w:eastAsia="宋体" w:cs="宋体"/>
          <w:b/>
          <w:bCs/>
          <w:sz w:val="36"/>
          <w:szCs w:val="36"/>
          <w:lang w:val="en-US" w:eastAsia="zh-CN"/>
        </w:rPr>
        <w:t>2021年度</w:t>
      </w:r>
      <w:bookmarkEnd w:id="0"/>
      <w:r>
        <w:rPr>
          <w:rFonts w:hint="eastAsia" w:ascii="宋体" w:hAnsi="宋体" w:eastAsia="宋体" w:cs="宋体"/>
          <w:b/>
          <w:bCs/>
          <w:sz w:val="36"/>
          <w:szCs w:val="36"/>
        </w:rPr>
        <w:t>学风建设“十佳百优”评选活动的通知</w:t>
      </w:r>
    </w:p>
    <w:p>
      <w:pPr>
        <w:keepNext w:val="0"/>
        <w:keepLines w:val="0"/>
        <w:pageBreakBefore w:val="0"/>
        <w:kinsoku/>
        <w:overflowPunct/>
        <w:topLinePunct w:val="0"/>
        <w:autoSpaceDE/>
        <w:autoSpaceDN/>
        <w:bidi w:val="0"/>
        <w:adjustRightInd w:val="0"/>
        <w:snapToGrid w:val="0"/>
        <w:spacing w:line="560" w:lineRule="exact"/>
        <w:ind w:firstLine="528" w:firstLineChars="200"/>
        <w:jc w:val="both"/>
        <w:textAlignment w:val="auto"/>
        <w:rPr>
          <w:rFonts w:hint="eastAsia" w:ascii="宋体" w:hAnsi="宋体" w:eastAsia="宋体" w:cs="宋体"/>
          <w:b w:val="0"/>
          <w:bCs w:val="0"/>
          <w:spacing w:val="-8"/>
          <w:sz w:val="28"/>
          <w:szCs w:val="28"/>
        </w:rPr>
      </w:pPr>
    </w:p>
    <w:p>
      <w:pPr>
        <w:keepNext w:val="0"/>
        <w:keepLines w:val="0"/>
        <w:pageBreakBefore w:val="0"/>
        <w:kinsoku/>
        <w:overflowPunct/>
        <w:topLinePunct w:val="0"/>
        <w:autoSpaceDE/>
        <w:autoSpaceDN/>
        <w:bidi w:val="0"/>
        <w:adjustRightInd w:val="0"/>
        <w:snapToGrid w:val="0"/>
        <w:spacing w:line="560" w:lineRule="exact"/>
        <w:ind w:firstLine="528" w:firstLineChars="200"/>
        <w:jc w:val="both"/>
        <w:textAlignment w:val="auto"/>
        <w:rPr>
          <w:rFonts w:hint="eastAsia" w:ascii="宋体" w:hAnsi="宋体" w:eastAsia="宋体" w:cs="宋体"/>
          <w:b w:val="0"/>
          <w:bCs w:val="0"/>
          <w:spacing w:val="-8"/>
          <w:sz w:val="28"/>
          <w:szCs w:val="28"/>
        </w:rPr>
      </w:pPr>
      <w:r>
        <w:rPr>
          <w:rFonts w:hint="eastAsia" w:ascii="宋体" w:hAnsi="宋体" w:eastAsia="宋体" w:cs="宋体"/>
          <w:b w:val="0"/>
          <w:bCs w:val="0"/>
          <w:spacing w:val="-8"/>
          <w:sz w:val="28"/>
          <w:szCs w:val="28"/>
        </w:rPr>
        <w:t>为进一步加强学风建设，积极营造健康向上的班级风气和严谨浓厚的学习氛围，宣传展示我校优秀大学生的风采，经研究，决定开展2021年度学风建设“十佳百优”评选活动，具体事宜安排如下：</w:t>
      </w:r>
    </w:p>
    <w:p>
      <w:pPr>
        <w:keepNext w:val="0"/>
        <w:keepLines w:val="0"/>
        <w:pageBreakBefore w:val="0"/>
        <w:kinsoku/>
        <w:overflowPunct/>
        <w:topLinePunct w:val="0"/>
        <w:autoSpaceDE/>
        <w:autoSpaceDN/>
        <w:bidi w:val="0"/>
        <w:adjustRightInd w:val="0"/>
        <w:snapToGrid w:val="0"/>
        <w:spacing w:line="560" w:lineRule="exact"/>
        <w:ind w:firstLine="530" w:firstLineChars="200"/>
        <w:jc w:val="left"/>
        <w:textAlignment w:val="auto"/>
        <w:rPr>
          <w:rFonts w:hint="eastAsia" w:ascii="宋体" w:hAnsi="宋体" w:eastAsia="宋体" w:cs="宋体"/>
          <w:b/>
          <w:bCs/>
          <w:spacing w:val="-8"/>
          <w:sz w:val="28"/>
          <w:szCs w:val="28"/>
          <w:lang w:eastAsia="zh-CN"/>
        </w:rPr>
      </w:pPr>
      <w:r>
        <w:rPr>
          <w:rFonts w:hint="eastAsia" w:ascii="宋体" w:hAnsi="宋体" w:eastAsia="宋体" w:cs="宋体"/>
          <w:b/>
          <w:bCs/>
          <w:spacing w:val="-8"/>
          <w:sz w:val="28"/>
          <w:szCs w:val="28"/>
        </w:rPr>
        <w:t>一、评选范围</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outlineLvl w:val="0"/>
        <w:rPr>
          <w:rFonts w:hint="eastAsia" w:ascii="宋体" w:hAnsi="宋体" w:eastAsia="宋体" w:cs="宋体"/>
          <w:spacing w:val="-8"/>
          <w:sz w:val="28"/>
          <w:szCs w:val="28"/>
        </w:rPr>
      </w:pPr>
      <w:r>
        <w:rPr>
          <w:rFonts w:hint="eastAsia" w:ascii="宋体" w:hAnsi="宋体" w:eastAsia="宋体" w:cs="宋体"/>
          <w:spacing w:val="-8"/>
          <w:sz w:val="28"/>
          <w:szCs w:val="28"/>
          <w:lang w:val="en-US" w:eastAsia="zh-CN"/>
        </w:rPr>
        <w:t>1、在校在籍全日制本专科生以及学生班集体（不含2020级新生及其班集体）</w:t>
      </w:r>
      <w:r>
        <w:rPr>
          <w:rFonts w:hint="eastAsia" w:ascii="宋体" w:hAnsi="宋体" w:eastAsia="宋体" w:cs="宋体"/>
          <w:spacing w:val="-8"/>
          <w:sz w:val="28"/>
          <w:szCs w:val="28"/>
        </w:rPr>
        <w:t>。</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outlineLvl w:val="0"/>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2、学生在同一年度内只可参评一项十佳系列荣誉。已获十佳系列先进集体和个人荣誉的，在校期间不重复授予同一荣誉。</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outlineLvl w:val="0"/>
        <w:rPr>
          <w:rFonts w:hint="eastAsia" w:ascii="宋体" w:hAnsi="宋体" w:eastAsia="宋体" w:cs="宋体"/>
          <w:spacing w:val="-8"/>
          <w:sz w:val="28"/>
          <w:szCs w:val="28"/>
        </w:rPr>
      </w:pPr>
      <w:r>
        <w:rPr>
          <w:rFonts w:hint="eastAsia" w:ascii="宋体" w:hAnsi="宋体" w:eastAsia="宋体" w:cs="宋体"/>
          <w:spacing w:val="-8"/>
          <w:sz w:val="28"/>
          <w:szCs w:val="28"/>
          <w:lang w:val="en-US" w:eastAsia="zh-CN"/>
        </w:rPr>
        <w:t>3、</w:t>
      </w:r>
      <w:r>
        <w:rPr>
          <w:rFonts w:hint="eastAsia" w:ascii="宋体" w:hAnsi="宋体" w:eastAsia="宋体" w:cs="宋体"/>
          <w:b/>
          <w:bCs/>
          <w:spacing w:val="-8"/>
          <w:sz w:val="28"/>
          <w:szCs w:val="28"/>
          <w:lang w:val="en-US" w:eastAsia="zh-CN"/>
        </w:rPr>
        <w:t>学院每个百优项目各</w:t>
      </w:r>
      <w:r>
        <w:rPr>
          <w:rFonts w:hint="eastAsia" w:ascii="宋体" w:hAnsi="宋体" w:eastAsia="宋体" w:cs="宋体"/>
          <w:b/>
          <w:bCs/>
          <w:color w:val="FF0000"/>
          <w:spacing w:val="-8"/>
          <w:sz w:val="28"/>
          <w:szCs w:val="28"/>
          <w:lang w:val="en-US" w:eastAsia="zh-CN"/>
        </w:rPr>
        <w:t>7个</w:t>
      </w:r>
      <w:r>
        <w:rPr>
          <w:rFonts w:hint="eastAsia" w:ascii="宋体" w:hAnsi="宋体" w:eastAsia="宋体" w:cs="宋体"/>
          <w:b/>
          <w:bCs/>
          <w:spacing w:val="-8"/>
          <w:sz w:val="28"/>
          <w:szCs w:val="28"/>
          <w:lang w:val="en-US" w:eastAsia="zh-CN"/>
        </w:rPr>
        <w:t>评选名额。</w:t>
      </w:r>
    </w:p>
    <w:p>
      <w:pPr>
        <w:keepNext w:val="0"/>
        <w:keepLines w:val="0"/>
        <w:pageBreakBefore w:val="0"/>
        <w:kinsoku/>
        <w:overflowPunct/>
        <w:topLinePunct w:val="0"/>
        <w:autoSpaceDE/>
        <w:autoSpaceDN/>
        <w:bidi w:val="0"/>
        <w:adjustRightInd w:val="0"/>
        <w:snapToGrid w:val="0"/>
        <w:spacing w:line="560" w:lineRule="exact"/>
        <w:ind w:firstLine="530" w:firstLineChars="200"/>
        <w:jc w:val="left"/>
        <w:textAlignment w:val="auto"/>
        <w:rPr>
          <w:rFonts w:hint="eastAsia" w:ascii="宋体" w:hAnsi="宋体" w:eastAsia="宋体" w:cs="宋体"/>
          <w:b/>
          <w:bCs/>
          <w:spacing w:val="-8"/>
          <w:sz w:val="28"/>
          <w:szCs w:val="28"/>
        </w:rPr>
      </w:pPr>
      <w:r>
        <w:rPr>
          <w:rFonts w:hint="eastAsia" w:ascii="宋体" w:hAnsi="宋体" w:eastAsia="宋体" w:cs="宋体"/>
          <w:b/>
          <w:bCs/>
          <w:spacing w:val="-8"/>
          <w:sz w:val="28"/>
          <w:szCs w:val="28"/>
        </w:rPr>
        <w:t>二、评选项目</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（一）集体奖项</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十佳优秀学风班级</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lang w:eastAsia="zh-CN"/>
        </w:rPr>
        <w:t>“十佳</w:t>
      </w:r>
      <w:r>
        <w:rPr>
          <w:rFonts w:hint="eastAsia" w:ascii="宋体" w:hAnsi="宋体" w:eastAsia="宋体" w:cs="宋体"/>
          <w:spacing w:val="-8"/>
          <w:sz w:val="28"/>
          <w:szCs w:val="28"/>
        </w:rPr>
        <w:t>百优</w:t>
      </w:r>
      <w:r>
        <w:rPr>
          <w:rFonts w:hint="eastAsia" w:ascii="宋体" w:hAnsi="宋体" w:eastAsia="宋体" w:cs="宋体"/>
          <w:spacing w:val="-8"/>
          <w:sz w:val="28"/>
          <w:szCs w:val="28"/>
          <w:lang w:eastAsia="zh-CN"/>
        </w:rPr>
        <w:t>”优秀</w:t>
      </w:r>
      <w:r>
        <w:rPr>
          <w:rFonts w:hint="eastAsia" w:ascii="宋体" w:hAnsi="宋体" w:eastAsia="宋体" w:cs="宋体"/>
          <w:spacing w:val="-8"/>
          <w:sz w:val="28"/>
          <w:szCs w:val="28"/>
        </w:rPr>
        <w:t>学风宿舍</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（二）个人奖项</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十佳大学生</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lang w:eastAsia="zh-CN"/>
        </w:rPr>
        <w:t>“十佳</w:t>
      </w:r>
      <w:r>
        <w:rPr>
          <w:rFonts w:hint="eastAsia" w:ascii="宋体" w:hAnsi="宋体" w:eastAsia="宋体" w:cs="宋体"/>
          <w:spacing w:val="-8"/>
          <w:sz w:val="28"/>
          <w:szCs w:val="28"/>
        </w:rPr>
        <w:t>百优</w:t>
      </w:r>
      <w:r>
        <w:rPr>
          <w:rFonts w:hint="eastAsia" w:ascii="宋体" w:hAnsi="宋体" w:eastAsia="宋体" w:cs="宋体"/>
          <w:spacing w:val="-8"/>
          <w:sz w:val="28"/>
          <w:szCs w:val="28"/>
          <w:lang w:eastAsia="zh-CN"/>
        </w:rPr>
        <w:t>”优秀</w:t>
      </w:r>
      <w:r>
        <w:rPr>
          <w:rFonts w:hint="eastAsia" w:ascii="宋体" w:hAnsi="宋体" w:eastAsia="宋体" w:cs="宋体"/>
          <w:spacing w:val="-8"/>
          <w:sz w:val="28"/>
          <w:szCs w:val="28"/>
        </w:rPr>
        <w:t>学习标兵</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lang w:eastAsia="zh-CN"/>
        </w:rPr>
        <w:t>“十佳</w:t>
      </w:r>
      <w:r>
        <w:rPr>
          <w:rFonts w:hint="eastAsia" w:ascii="宋体" w:hAnsi="宋体" w:eastAsia="宋体" w:cs="宋体"/>
          <w:spacing w:val="-8"/>
          <w:sz w:val="28"/>
          <w:szCs w:val="28"/>
        </w:rPr>
        <w:t>百优</w:t>
      </w:r>
      <w:r>
        <w:rPr>
          <w:rFonts w:hint="eastAsia" w:ascii="宋体" w:hAnsi="宋体" w:eastAsia="宋体" w:cs="宋体"/>
          <w:spacing w:val="-8"/>
          <w:sz w:val="28"/>
          <w:szCs w:val="28"/>
          <w:lang w:eastAsia="zh-CN"/>
        </w:rPr>
        <w:t>”优秀</w:t>
      </w:r>
      <w:r>
        <w:rPr>
          <w:rFonts w:hint="eastAsia" w:ascii="宋体" w:hAnsi="宋体" w:eastAsia="宋体" w:cs="宋体"/>
          <w:spacing w:val="-8"/>
          <w:sz w:val="28"/>
          <w:szCs w:val="28"/>
        </w:rPr>
        <w:t>学生干部</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lang w:eastAsia="zh-CN"/>
        </w:rPr>
        <w:t>“十佳</w:t>
      </w:r>
      <w:r>
        <w:rPr>
          <w:rFonts w:hint="eastAsia" w:ascii="宋体" w:hAnsi="宋体" w:eastAsia="宋体" w:cs="宋体"/>
          <w:spacing w:val="-8"/>
          <w:sz w:val="28"/>
          <w:szCs w:val="28"/>
        </w:rPr>
        <w:t>百优</w:t>
      </w:r>
      <w:r>
        <w:rPr>
          <w:rFonts w:hint="eastAsia" w:ascii="宋体" w:hAnsi="宋体" w:eastAsia="宋体" w:cs="宋体"/>
          <w:spacing w:val="-8"/>
          <w:sz w:val="28"/>
          <w:szCs w:val="28"/>
          <w:lang w:eastAsia="zh-CN"/>
        </w:rPr>
        <w:t>”优秀</w:t>
      </w:r>
      <w:r>
        <w:rPr>
          <w:rFonts w:hint="eastAsia" w:ascii="宋体" w:hAnsi="宋体" w:eastAsia="宋体" w:cs="宋体"/>
          <w:spacing w:val="-8"/>
          <w:sz w:val="28"/>
          <w:szCs w:val="28"/>
        </w:rPr>
        <w:t>自强之星</w:t>
      </w:r>
    </w:p>
    <w:p>
      <w:pPr>
        <w:keepNext w:val="0"/>
        <w:keepLines w:val="0"/>
        <w:pageBreakBefore w:val="0"/>
        <w:kinsoku/>
        <w:overflowPunct/>
        <w:topLinePunct w:val="0"/>
        <w:autoSpaceDE/>
        <w:autoSpaceDN/>
        <w:bidi w:val="0"/>
        <w:adjustRightInd w:val="0"/>
        <w:snapToGrid w:val="0"/>
        <w:spacing w:line="560" w:lineRule="exact"/>
        <w:ind w:firstLine="530" w:firstLineChars="200"/>
        <w:jc w:val="left"/>
        <w:textAlignment w:val="auto"/>
        <w:rPr>
          <w:rFonts w:hint="eastAsia" w:ascii="宋体" w:hAnsi="宋体" w:eastAsia="宋体" w:cs="宋体"/>
          <w:b/>
          <w:bCs/>
          <w:spacing w:val="-8"/>
          <w:sz w:val="28"/>
          <w:szCs w:val="28"/>
        </w:rPr>
      </w:pPr>
      <w:r>
        <w:rPr>
          <w:rFonts w:hint="eastAsia" w:ascii="宋体" w:hAnsi="宋体" w:eastAsia="宋体" w:cs="宋体"/>
          <w:b/>
          <w:bCs/>
          <w:spacing w:val="-8"/>
          <w:sz w:val="28"/>
          <w:szCs w:val="28"/>
          <w:lang w:val="en-US" w:eastAsia="zh-CN"/>
        </w:rPr>
        <w:t>三</w:t>
      </w:r>
      <w:r>
        <w:rPr>
          <w:rFonts w:hint="eastAsia" w:ascii="宋体" w:hAnsi="宋体" w:eastAsia="宋体" w:cs="宋体"/>
          <w:b/>
          <w:bCs/>
          <w:spacing w:val="-8"/>
          <w:sz w:val="28"/>
          <w:szCs w:val="28"/>
        </w:rPr>
        <w:t>、表彰奖励</w:t>
      </w:r>
    </w:p>
    <w:p>
      <w:pPr>
        <w:keepNext w:val="0"/>
        <w:keepLines w:val="0"/>
        <w:pageBreakBefore w:val="0"/>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b w:val="0"/>
          <w:bCs w:val="0"/>
          <w:spacing w:val="-8"/>
          <w:sz w:val="28"/>
          <w:szCs w:val="28"/>
          <w:lang w:val="en-US" w:eastAsia="zh-CN"/>
        </w:rPr>
      </w:pPr>
      <w:r>
        <w:rPr>
          <w:rFonts w:hint="eastAsia" w:ascii="宋体" w:hAnsi="宋体" w:eastAsia="宋体" w:cs="宋体"/>
          <w:b w:val="0"/>
          <w:bCs w:val="0"/>
          <w:spacing w:val="-8"/>
          <w:sz w:val="28"/>
          <w:szCs w:val="28"/>
        </w:rPr>
        <w:t>学校对评选产生的“十佳百优”先进集体和个人进行</w:t>
      </w:r>
      <w:r>
        <w:rPr>
          <w:rFonts w:hint="eastAsia" w:ascii="宋体" w:hAnsi="宋体" w:eastAsia="宋体" w:cs="宋体"/>
          <w:b w:val="0"/>
          <w:bCs w:val="0"/>
          <w:spacing w:val="-8"/>
          <w:sz w:val="28"/>
          <w:szCs w:val="28"/>
          <w:lang w:val="en-US" w:eastAsia="zh-CN"/>
        </w:rPr>
        <w:t>表彰奖励。其中，“十佳优秀学风班级”奖励 3000 元，“十佳优秀学风宿舍”奖励 2000 元，“十佳大学生”“十佳学习标兵”“十佳学生干部”和“十佳自强之星”各奖励 1000 元。百优系列先进颁发荣誉证书。</w:t>
      </w:r>
    </w:p>
    <w:p>
      <w:pPr>
        <w:keepNext w:val="0"/>
        <w:keepLines w:val="0"/>
        <w:pageBreakBefore w:val="0"/>
        <w:kinsoku/>
        <w:overflowPunct/>
        <w:topLinePunct w:val="0"/>
        <w:autoSpaceDE/>
        <w:autoSpaceDN/>
        <w:bidi w:val="0"/>
        <w:adjustRightInd w:val="0"/>
        <w:snapToGrid w:val="0"/>
        <w:spacing w:line="560" w:lineRule="exact"/>
        <w:ind w:firstLine="530" w:firstLineChars="200"/>
        <w:jc w:val="left"/>
        <w:textAlignment w:val="auto"/>
        <w:rPr>
          <w:rFonts w:hint="eastAsia" w:ascii="宋体" w:hAnsi="宋体" w:eastAsia="宋体" w:cs="宋体"/>
          <w:b/>
          <w:bCs/>
          <w:spacing w:val="-8"/>
          <w:sz w:val="28"/>
          <w:szCs w:val="28"/>
        </w:rPr>
      </w:pPr>
      <w:r>
        <w:rPr>
          <w:rFonts w:hint="eastAsia" w:ascii="宋体" w:hAnsi="宋体" w:eastAsia="宋体" w:cs="宋体"/>
          <w:b/>
          <w:bCs/>
          <w:spacing w:val="-8"/>
          <w:sz w:val="28"/>
          <w:szCs w:val="28"/>
          <w:lang w:val="en-US" w:eastAsia="zh-CN"/>
        </w:rPr>
        <w:t>四、</w:t>
      </w:r>
      <w:r>
        <w:rPr>
          <w:rFonts w:hint="eastAsia" w:ascii="宋体" w:hAnsi="宋体" w:eastAsia="宋体" w:cs="宋体"/>
          <w:b/>
          <w:bCs/>
          <w:spacing w:val="-8"/>
          <w:sz w:val="28"/>
          <w:szCs w:val="28"/>
        </w:rPr>
        <w:t>评选条件</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b w:val="0"/>
          <w:bCs w:val="0"/>
          <w:spacing w:val="-8"/>
          <w:sz w:val="28"/>
          <w:szCs w:val="28"/>
        </w:rPr>
      </w:pPr>
      <w:r>
        <w:rPr>
          <w:rFonts w:hint="eastAsia" w:ascii="宋体" w:hAnsi="宋体" w:eastAsia="宋体" w:cs="宋体"/>
          <w:b w:val="0"/>
          <w:bCs w:val="0"/>
          <w:spacing w:val="-8"/>
          <w:sz w:val="28"/>
          <w:szCs w:val="28"/>
        </w:rPr>
        <w:t>（一）十佳优秀学风班级</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1.班风积极向上，朝气蓬勃；班级成员政治坚定，团结协作</w:t>
      </w:r>
      <w:r>
        <w:rPr>
          <w:rFonts w:hint="eastAsia" w:ascii="宋体" w:hAnsi="宋体" w:eastAsia="宋体" w:cs="宋体"/>
          <w:spacing w:val="-8"/>
          <w:sz w:val="28"/>
          <w:szCs w:val="28"/>
          <w:lang w:eastAsia="zh-CN"/>
        </w:rPr>
        <w:t>，</w:t>
      </w:r>
      <w:r>
        <w:rPr>
          <w:rFonts w:hint="eastAsia" w:ascii="宋体" w:hAnsi="宋体" w:eastAsia="宋体" w:cs="宋体"/>
          <w:spacing w:val="-8"/>
          <w:sz w:val="28"/>
          <w:szCs w:val="28"/>
        </w:rPr>
        <w:t>热爱集体，遵纪守法，</w:t>
      </w:r>
      <w:r>
        <w:rPr>
          <w:rFonts w:hint="eastAsia" w:ascii="宋体" w:hAnsi="宋体" w:eastAsia="宋体" w:cs="宋体"/>
          <w:b/>
          <w:bCs/>
          <w:color w:val="FF0000"/>
          <w:spacing w:val="-8"/>
          <w:sz w:val="28"/>
          <w:szCs w:val="28"/>
        </w:rPr>
        <w:t>学生无违纪处分</w:t>
      </w:r>
      <w:r>
        <w:rPr>
          <w:rFonts w:hint="eastAsia" w:ascii="宋体" w:hAnsi="宋体" w:eastAsia="宋体" w:cs="宋体"/>
          <w:spacing w:val="-8"/>
          <w:sz w:val="28"/>
          <w:szCs w:val="28"/>
        </w:rPr>
        <w:t>；在各项集体活动中成绩显著。</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2.班级学风浓厚，学习成绩优良，全班学生平均学分绩点名列年级（专业）前列，四六级通过率高，课程平均不及格率低。</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3.班级学生全面发展，在学科竞赛、科研项目立项、发表学术论文、申报专利等方面成绩突出。</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4.获</w:t>
      </w:r>
      <w:r>
        <w:rPr>
          <w:rFonts w:hint="eastAsia" w:ascii="宋体" w:hAnsi="宋体" w:eastAsia="宋体" w:cs="宋体"/>
          <w:b/>
          <w:bCs/>
          <w:color w:val="FF0000"/>
          <w:spacing w:val="-8"/>
          <w:sz w:val="28"/>
          <w:szCs w:val="28"/>
        </w:rPr>
        <w:t>上一学年校级先进班级</w:t>
      </w:r>
      <w:r>
        <w:rPr>
          <w:rFonts w:hint="eastAsia" w:ascii="宋体" w:hAnsi="宋体" w:eastAsia="宋体" w:cs="宋体"/>
          <w:spacing w:val="-8"/>
          <w:sz w:val="28"/>
          <w:szCs w:val="28"/>
        </w:rPr>
        <w:t>。</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（二）十佳百优学风宿舍</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1.宿舍风气积极向上，朝气蓬勃，健康文明，宿舍全体成员政治坚定，热爱集体，相处融洽，形成友爱互助的宿舍氛围，宿舍内务优良，宿舍成员</w:t>
      </w:r>
      <w:r>
        <w:rPr>
          <w:rFonts w:hint="eastAsia" w:ascii="宋体" w:hAnsi="宋体" w:eastAsia="宋体" w:cs="宋体"/>
          <w:b/>
          <w:bCs/>
          <w:color w:val="FF0000"/>
          <w:spacing w:val="-8"/>
          <w:sz w:val="28"/>
          <w:szCs w:val="28"/>
        </w:rPr>
        <w:t>无违纪处分</w:t>
      </w:r>
      <w:r>
        <w:rPr>
          <w:rFonts w:hint="eastAsia" w:ascii="宋体" w:hAnsi="宋体" w:eastAsia="宋体" w:cs="宋体"/>
          <w:spacing w:val="-8"/>
          <w:sz w:val="28"/>
          <w:szCs w:val="28"/>
        </w:rPr>
        <w:t>。</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rPr>
      </w:pPr>
      <w:r>
        <w:rPr>
          <w:rFonts w:hint="eastAsia" w:ascii="宋体" w:hAnsi="宋体" w:eastAsia="宋体" w:cs="宋体"/>
          <w:spacing w:val="-8"/>
          <w:sz w:val="28"/>
          <w:szCs w:val="28"/>
        </w:rPr>
        <w:t>2.宿舍学风浓厚，</w:t>
      </w:r>
      <w:r>
        <w:rPr>
          <w:rFonts w:hint="eastAsia" w:ascii="宋体" w:hAnsi="宋体" w:eastAsia="宋体" w:cs="宋体"/>
          <w:b/>
          <w:bCs/>
          <w:color w:val="FF0000"/>
          <w:spacing w:val="-8"/>
          <w:sz w:val="28"/>
          <w:szCs w:val="28"/>
        </w:rPr>
        <w:t>宿舍全体成员英语四级通过率</w:t>
      </w:r>
      <w:r>
        <w:rPr>
          <w:rFonts w:hint="eastAsia" w:ascii="宋体" w:hAnsi="宋体" w:eastAsia="宋体" w:cs="宋体"/>
          <w:spacing w:val="-8"/>
          <w:sz w:val="28"/>
          <w:szCs w:val="28"/>
        </w:rPr>
        <w:t xml:space="preserve">（巴瑟斯学院参照英皇英语内测考试通过率）达到 </w:t>
      </w:r>
      <w:r>
        <w:rPr>
          <w:rFonts w:hint="eastAsia" w:ascii="宋体" w:hAnsi="宋体" w:eastAsia="宋体" w:cs="宋体"/>
          <w:b/>
          <w:bCs/>
          <w:color w:val="FF0000"/>
          <w:spacing w:val="-8"/>
          <w:sz w:val="28"/>
          <w:szCs w:val="28"/>
        </w:rPr>
        <w:t>100%</w:t>
      </w:r>
      <w:r>
        <w:rPr>
          <w:rFonts w:hint="eastAsia" w:ascii="宋体" w:hAnsi="宋体" w:eastAsia="宋体" w:cs="宋体"/>
          <w:spacing w:val="-8"/>
          <w:sz w:val="28"/>
          <w:szCs w:val="28"/>
        </w:rPr>
        <w:t>，或</w:t>
      </w:r>
      <w:r>
        <w:rPr>
          <w:rFonts w:hint="eastAsia" w:ascii="宋体" w:hAnsi="宋体" w:eastAsia="宋体" w:cs="宋体"/>
          <w:b/>
          <w:bCs/>
          <w:color w:val="FF0000"/>
          <w:spacing w:val="-8"/>
          <w:sz w:val="28"/>
          <w:szCs w:val="28"/>
        </w:rPr>
        <w:t>上一学年平均学分绩点排名均高于同级同专业前 50%</w:t>
      </w:r>
      <w:r>
        <w:rPr>
          <w:rFonts w:hint="eastAsia" w:ascii="宋体" w:hAnsi="宋体" w:eastAsia="宋体" w:cs="宋体"/>
          <w:spacing w:val="-8"/>
          <w:sz w:val="28"/>
          <w:szCs w:val="28"/>
        </w:rPr>
        <w:t>。</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rPr>
        <w:t>3.宿舍成员全面发展，在学科竞赛、科研项目立项、发表学术论文、申报专利等方面成绩突</w:t>
      </w:r>
      <w:r>
        <w:rPr>
          <w:rFonts w:hint="eastAsia" w:ascii="宋体" w:hAnsi="宋体" w:eastAsia="宋体" w:cs="宋体"/>
          <w:spacing w:val="-8"/>
          <w:sz w:val="28"/>
          <w:szCs w:val="28"/>
          <w:lang w:val="en-US" w:eastAsia="zh-CN"/>
        </w:rPr>
        <w:t>出。</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（三）十佳大学生</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1.热爱社会主义祖国，拥护中国共产党的领导。</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2.遵守宪法和法律，遵守学校规章制度。</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3.诚实守信，道德品质优良。</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4.在校期间</w:t>
      </w:r>
      <w:r>
        <w:rPr>
          <w:rFonts w:hint="eastAsia" w:ascii="宋体" w:hAnsi="宋体" w:eastAsia="宋体" w:cs="宋体"/>
          <w:b/>
          <w:bCs/>
          <w:color w:val="FF0000"/>
          <w:spacing w:val="-8"/>
          <w:sz w:val="28"/>
          <w:szCs w:val="28"/>
          <w:lang w:val="en-US" w:eastAsia="zh-CN"/>
        </w:rPr>
        <w:t>历次素质综合测评为 A 等级</w:t>
      </w:r>
      <w:r>
        <w:rPr>
          <w:rFonts w:hint="eastAsia" w:ascii="宋体" w:hAnsi="宋体" w:eastAsia="宋体" w:cs="宋体"/>
          <w:spacing w:val="-8"/>
          <w:sz w:val="28"/>
          <w:szCs w:val="28"/>
          <w:lang w:val="en-US" w:eastAsia="zh-CN"/>
        </w:rPr>
        <w:t>，获</w:t>
      </w:r>
      <w:r>
        <w:rPr>
          <w:rFonts w:hint="eastAsia" w:ascii="宋体" w:hAnsi="宋体" w:eastAsia="宋体" w:cs="宋体"/>
          <w:b/>
          <w:bCs/>
          <w:color w:val="FF0000"/>
          <w:spacing w:val="-8"/>
          <w:sz w:val="28"/>
          <w:szCs w:val="28"/>
          <w:lang w:val="en-US" w:eastAsia="zh-CN"/>
        </w:rPr>
        <w:t>上一学年优秀学生一等奖学金</w:t>
      </w:r>
      <w:r>
        <w:rPr>
          <w:rFonts w:hint="eastAsia" w:ascii="宋体" w:hAnsi="宋体" w:eastAsia="宋体" w:cs="宋体"/>
          <w:spacing w:val="-8"/>
          <w:sz w:val="28"/>
          <w:szCs w:val="28"/>
          <w:lang w:val="en-US" w:eastAsia="zh-CN"/>
        </w:rPr>
        <w:t>，无违纪处分，</w:t>
      </w:r>
      <w:r>
        <w:rPr>
          <w:rFonts w:hint="eastAsia" w:ascii="宋体" w:hAnsi="宋体" w:eastAsia="宋体" w:cs="宋体"/>
          <w:b/>
          <w:bCs/>
          <w:color w:val="FF0000"/>
          <w:spacing w:val="-8"/>
          <w:sz w:val="28"/>
          <w:szCs w:val="28"/>
          <w:lang w:val="en-US" w:eastAsia="zh-CN"/>
        </w:rPr>
        <w:t>且符合下列条件之一</w:t>
      </w:r>
      <w:r>
        <w:rPr>
          <w:rFonts w:hint="eastAsia" w:ascii="宋体" w:hAnsi="宋体" w:eastAsia="宋体" w:cs="宋体"/>
          <w:spacing w:val="-8"/>
          <w:sz w:val="28"/>
          <w:szCs w:val="28"/>
          <w:lang w:val="en-US" w:eastAsia="zh-CN"/>
        </w:rPr>
        <w:t>者：</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（1）在各种学习竞赛中，获得校级一等奖或省级二等奖以上奖励；</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（2）在省级以上艺术、文艺或体育比赛中获得优异成绩；</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（3）作品在市级以上报刊发表，或在校级各项征文比赛中获一等奖以上奖励；</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（4）担任主要学生干部，工作成绩突出，且被评为省级优秀学生干部，或多次被评为校级优秀学生干部；</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（5）积极参加学校和学院组织的社会实践活动，调查报告获省级以上奖励，或被省级以上单位表彰为社会实践先进个人，或积极组织和参加其他社会活动，获得良好的社会评价；</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（6）积极参加科技创新和创业训练活动，在政府主管部门举办的省级以上大学生科技活动或创新创业竞赛中获奖，或获学校学生科技活动一等奖以上奖励；</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（7）以第一作者在全国核心期刊上发表学术论文或以第一申请人获得发明专利。</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（四）十佳百优学习标兵</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1.具备十佳大学生评选的 1-3 项条件；</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2.</w:t>
      </w:r>
      <w:r>
        <w:rPr>
          <w:rFonts w:hint="eastAsia" w:ascii="宋体" w:hAnsi="宋体" w:eastAsia="宋体" w:cs="宋体"/>
          <w:b/>
          <w:bCs/>
          <w:color w:val="FF0000"/>
          <w:spacing w:val="-8"/>
          <w:sz w:val="28"/>
          <w:szCs w:val="28"/>
          <w:lang w:val="en-US" w:eastAsia="zh-CN"/>
        </w:rPr>
        <w:t xml:space="preserve">上一学年素质综合测评为 A </w:t>
      </w:r>
      <w:r>
        <w:rPr>
          <w:rFonts w:hint="eastAsia" w:ascii="宋体" w:hAnsi="宋体" w:eastAsia="宋体" w:cs="宋体"/>
          <w:spacing w:val="-8"/>
          <w:sz w:val="28"/>
          <w:szCs w:val="28"/>
          <w:lang w:val="en-US" w:eastAsia="zh-CN"/>
        </w:rPr>
        <w:t>等级；</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3.学习成绩优异，</w:t>
      </w:r>
      <w:r>
        <w:rPr>
          <w:rFonts w:hint="eastAsia" w:ascii="宋体" w:hAnsi="宋体" w:eastAsia="宋体" w:cs="宋体"/>
          <w:b/>
          <w:bCs/>
          <w:color w:val="FF0000"/>
          <w:spacing w:val="-8"/>
          <w:sz w:val="28"/>
          <w:szCs w:val="28"/>
          <w:lang w:val="en-US" w:eastAsia="zh-CN"/>
        </w:rPr>
        <w:t>上一学年平均学分绩点排名专业第一</w:t>
      </w:r>
      <w:r>
        <w:rPr>
          <w:rFonts w:hint="eastAsia" w:ascii="宋体" w:hAnsi="宋体" w:eastAsia="宋体" w:cs="宋体"/>
          <w:spacing w:val="-8"/>
          <w:sz w:val="28"/>
          <w:szCs w:val="28"/>
          <w:lang w:val="en-US" w:eastAsia="zh-CN"/>
        </w:rPr>
        <w:t>，所修课程</w:t>
      </w:r>
      <w:r>
        <w:rPr>
          <w:rFonts w:hint="eastAsia" w:ascii="宋体" w:hAnsi="宋体" w:eastAsia="宋体" w:cs="宋体"/>
          <w:b/>
          <w:bCs/>
          <w:color w:val="FF0000"/>
          <w:spacing w:val="-8"/>
          <w:sz w:val="28"/>
          <w:szCs w:val="28"/>
          <w:lang w:val="en-US" w:eastAsia="zh-CN"/>
        </w:rPr>
        <w:t>无不及格</w:t>
      </w:r>
      <w:r>
        <w:rPr>
          <w:rFonts w:hint="eastAsia" w:ascii="宋体" w:hAnsi="宋体" w:eastAsia="宋体" w:cs="宋体"/>
          <w:spacing w:val="-8"/>
          <w:sz w:val="28"/>
          <w:szCs w:val="28"/>
          <w:lang w:val="en-US" w:eastAsia="zh-CN"/>
        </w:rPr>
        <w:t>科目；</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4.在学习和思想政治表现方面能发挥表率作用，</w:t>
      </w:r>
      <w:r>
        <w:rPr>
          <w:rFonts w:hint="eastAsia" w:ascii="宋体" w:hAnsi="宋体" w:eastAsia="宋体" w:cs="宋体"/>
          <w:b/>
          <w:bCs/>
          <w:color w:val="FF0000"/>
          <w:spacing w:val="-8"/>
          <w:sz w:val="28"/>
          <w:szCs w:val="28"/>
          <w:lang w:val="en-US" w:eastAsia="zh-CN"/>
        </w:rPr>
        <w:t>无违纪处分</w:t>
      </w:r>
      <w:r>
        <w:rPr>
          <w:rFonts w:hint="eastAsia" w:ascii="宋体" w:hAnsi="宋体" w:eastAsia="宋体" w:cs="宋体"/>
          <w:spacing w:val="-8"/>
          <w:sz w:val="28"/>
          <w:szCs w:val="28"/>
          <w:lang w:val="en-US" w:eastAsia="zh-CN"/>
        </w:rPr>
        <w:t>。</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（五）十佳百优学生干部</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1.具备十佳大学生评选的 1-3 项条件；</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2.思想觉悟高，组织观念强，作风正派，表率作用突出，在同学中有较高的威信，</w:t>
      </w:r>
      <w:r>
        <w:rPr>
          <w:rFonts w:hint="eastAsia" w:ascii="宋体" w:hAnsi="宋体" w:eastAsia="宋体" w:cs="宋体"/>
          <w:b/>
          <w:bCs/>
          <w:color w:val="FF0000"/>
          <w:spacing w:val="-8"/>
          <w:sz w:val="28"/>
          <w:szCs w:val="28"/>
          <w:lang w:val="en-US" w:eastAsia="zh-CN"/>
        </w:rPr>
        <w:t>无违纪处分</w:t>
      </w:r>
      <w:r>
        <w:rPr>
          <w:rFonts w:hint="eastAsia" w:ascii="宋体" w:hAnsi="宋体" w:eastAsia="宋体" w:cs="宋体"/>
          <w:spacing w:val="-8"/>
          <w:sz w:val="28"/>
          <w:szCs w:val="28"/>
          <w:lang w:val="en-US" w:eastAsia="zh-CN"/>
        </w:rPr>
        <w:t>，</w:t>
      </w:r>
      <w:r>
        <w:rPr>
          <w:rFonts w:hint="eastAsia" w:ascii="宋体" w:hAnsi="宋体" w:eastAsia="宋体" w:cs="宋体"/>
          <w:b/>
          <w:bCs/>
          <w:color w:val="FF0000"/>
          <w:spacing w:val="-8"/>
          <w:sz w:val="28"/>
          <w:szCs w:val="28"/>
          <w:lang w:val="en-US" w:eastAsia="zh-CN"/>
        </w:rPr>
        <w:t xml:space="preserve">上一学年素质综合测评为 A </w:t>
      </w:r>
      <w:r>
        <w:rPr>
          <w:rFonts w:hint="eastAsia" w:ascii="宋体" w:hAnsi="宋体" w:eastAsia="宋体" w:cs="宋体"/>
          <w:spacing w:val="-8"/>
          <w:sz w:val="28"/>
          <w:szCs w:val="28"/>
          <w:lang w:val="en-US" w:eastAsia="zh-CN"/>
        </w:rPr>
        <w:t>等级；</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3.担任</w:t>
      </w:r>
      <w:r>
        <w:rPr>
          <w:rFonts w:hint="eastAsia" w:ascii="宋体" w:hAnsi="宋体" w:eastAsia="宋体" w:cs="宋体"/>
          <w:b/>
          <w:bCs/>
          <w:color w:val="FF0000"/>
          <w:spacing w:val="-8"/>
          <w:sz w:val="28"/>
          <w:szCs w:val="28"/>
          <w:lang w:val="en-US" w:eastAsia="zh-CN"/>
        </w:rPr>
        <w:t>学生干部满一年</w:t>
      </w:r>
      <w:r>
        <w:rPr>
          <w:rFonts w:hint="eastAsia" w:ascii="宋体" w:hAnsi="宋体" w:eastAsia="宋体" w:cs="宋体"/>
          <w:spacing w:val="-8"/>
          <w:sz w:val="28"/>
          <w:szCs w:val="28"/>
          <w:lang w:val="en-US" w:eastAsia="zh-CN"/>
        </w:rPr>
        <w:t>，工作积极主动，责任心强，有较强的组织能力和创新精神，能独立负责地完成所承担的工作任务，成绩显著，效果良好；</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4.学习目的明确，态度端正，成绩优良，</w:t>
      </w:r>
      <w:r>
        <w:rPr>
          <w:rFonts w:hint="eastAsia" w:ascii="宋体" w:hAnsi="宋体" w:eastAsia="宋体" w:cs="宋体"/>
          <w:b/>
          <w:bCs/>
          <w:color w:val="FF0000"/>
          <w:spacing w:val="-8"/>
          <w:sz w:val="28"/>
          <w:szCs w:val="28"/>
          <w:lang w:val="en-US" w:eastAsia="zh-CN"/>
        </w:rPr>
        <w:t>上一学年曾获校级优秀学生干部</w:t>
      </w:r>
      <w:r>
        <w:rPr>
          <w:rFonts w:hint="eastAsia" w:ascii="宋体" w:hAnsi="宋体" w:eastAsia="宋体" w:cs="宋体"/>
          <w:spacing w:val="-8"/>
          <w:sz w:val="28"/>
          <w:szCs w:val="28"/>
          <w:lang w:val="en-US" w:eastAsia="zh-CN"/>
        </w:rPr>
        <w:t>荣誉称号。</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（六）十佳百优自强之星</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1.具备十佳大学生评选的 1-3 项条件；</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2.</w:t>
      </w:r>
      <w:r>
        <w:rPr>
          <w:rFonts w:hint="eastAsia" w:ascii="宋体" w:hAnsi="宋体" w:eastAsia="宋体" w:cs="宋体"/>
          <w:b/>
          <w:bCs/>
          <w:color w:val="FF0000"/>
          <w:spacing w:val="-8"/>
          <w:sz w:val="28"/>
          <w:szCs w:val="28"/>
          <w:lang w:val="en-US" w:eastAsia="zh-CN"/>
        </w:rPr>
        <w:t>学校认定的家庭经济困难学生</w:t>
      </w:r>
      <w:r>
        <w:rPr>
          <w:rFonts w:hint="eastAsia" w:ascii="宋体" w:hAnsi="宋体" w:eastAsia="宋体" w:cs="宋体"/>
          <w:spacing w:val="-8"/>
          <w:sz w:val="28"/>
          <w:szCs w:val="28"/>
          <w:lang w:val="en-US" w:eastAsia="zh-CN"/>
        </w:rPr>
        <w:t>，且</w:t>
      </w:r>
      <w:r>
        <w:rPr>
          <w:rFonts w:hint="eastAsia" w:ascii="宋体" w:hAnsi="宋体" w:eastAsia="宋体" w:cs="宋体"/>
          <w:b/>
          <w:bCs/>
          <w:color w:val="FF0000"/>
          <w:spacing w:val="-8"/>
          <w:sz w:val="28"/>
          <w:szCs w:val="28"/>
          <w:lang w:val="en-US" w:eastAsia="zh-CN"/>
        </w:rPr>
        <w:t xml:space="preserve">上一学年素质综合测评为A </w:t>
      </w:r>
      <w:r>
        <w:rPr>
          <w:rFonts w:hint="eastAsia" w:ascii="宋体" w:hAnsi="宋体" w:eastAsia="宋体" w:cs="宋体"/>
          <w:spacing w:val="-8"/>
          <w:sz w:val="28"/>
          <w:szCs w:val="28"/>
          <w:lang w:val="en-US" w:eastAsia="zh-CN"/>
        </w:rPr>
        <w:t>等级；</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default" w:ascii="宋体" w:hAnsi="宋体" w:eastAsia="宋体" w:cs="宋体"/>
          <w:spacing w:val="-8"/>
          <w:sz w:val="28"/>
          <w:szCs w:val="28"/>
          <w:lang w:val="en-US" w:eastAsia="zh-CN"/>
        </w:rPr>
      </w:pPr>
      <w:r>
        <w:rPr>
          <w:rFonts w:hint="default" w:ascii="宋体" w:hAnsi="宋体" w:eastAsia="宋体" w:cs="宋体"/>
          <w:spacing w:val="-8"/>
          <w:sz w:val="28"/>
          <w:szCs w:val="28"/>
          <w:lang w:val="en-US" w:eastAsia="zh-CN"/>
        </w:rPr>
        <w:t>3.具有良好的思想政治素质，品行端正，</w:t>
      </w:r>
      <w:r>
        <w:rPr>
          <w:rFonts w:hint="default" w:ascii="宋体" w:hAnsi="宋体" w:eastAsia="宋体" w:cs="宋体"/>
          <w:b/>
          <w:bCs/>
          <w:color w:val="FF0000"/>
          <w:spacing w:val="-8"/>
          <w:sz w:val="28"/>
          <w:szCs w:val="28"/>
          <w:lang w:val="en-US" w:eastAsia="zh-CN"/>
        </w:rPr>
        <w:t>无违纪处分</w:t>
      </w:r>
      <w:r>
        <w:rPr>
          <w:rFonts w:hint="default" w:ascii="宋体" w:hAnsi="宋体" w:eastAsia="宋体" w:cs="宋体"/>
          <w:spacing w:val="-8"/>
          <w:sz w:val="28"/>
          <w:szCs w:val="28"/>
          <w:lang w:val="en-US" w:eastAsia="zh-CN"/>
        </w:rPr>
        <w:t>；</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eastAsia" w:ascii="宋体" w:hAnsi="宋体" w:eastAsia="宋体" w:cs="宋体"/>
          <w:spacing w:val="-8"/>
          <w:sz w:val="28"/>
          <w:szCs w:val="28"/>
          <w:lang w:val="en-US" w:eastAsia="zh-CN"/>
        </w:rPr>
      </w:pPr>
      <w:r>
        <w:rPr>
          <w:rFonts w:hint="default" w:ascii="宋体" w:hAnsi="宋体" w:eastAsia="宋体" w:cs="宋体"/>
          <w:spacing w:val="-8"/>
          <w:sz w:val="28"/>
          <w:szCs w:val="28"/>
          <w:lang w:val="en-US" w:eastAsia="zh-CN"/>
        </w:rPr>
        <w:t>4.学习成绩优良，</w:t>
      </w:r>
      <w:r>
        <w:rPr>
          <w:rFonts w:hint="default" w:ascii="宋体" w:hAnsi="宋体" w:eastAsia="宋体" w:cs="宋体"/>
          <w:b/>
          <w:bCs/>
          <w:color w:val="FF0000"/>
          <w:spacing w:val="-8"/>
          <w:sz w:val="28"/>
          <w:szCs w:val="28"/>
          <w:lang w:val="en-US" w:eastAsia="zh-CN"/>
        </w:rPr>
        <w:t>上一学年荣获三好学生</w:t>
      </w:r>
      <w:r>
        <w:rPr>
          <w:rFonts w:hint="default" w:ascii="宋体" w:hAnsi="宋体" w:eastAsia="宋体" w:cs="宋体"/>
          <w:spacing w:val="-8"/>
          <w:sz w:val="28"/>
          <w:szCs w:val="28"/>
          <w:lang w:val="en-US" w:eastAsia="zh-CN"/>
        </w:rPr>
        <w:t>荣誉称号</w:t>
      </w:r>
      <w:r>
        <w:rPr>
          <w:rFonts w:hint="eastAsia" w:ascii="宋体" w:hAnsi="宋体" w:eastAsia="宋体" w:cs="宋体"/>
          <w:spacing w:val="-8"/>
          <w:sz w:val="28"/>
          <w:szCs w:val="28"/>
          <w:lang w:val="en-US" w:eastAsia="zh-CN"/>
        </w:rPr>
        <w:t>；</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28" w:firstLineChars="200"/>
        <w:jc w:val="left"/>
        <w:textAlignment w:val="auto"/>
        <w:rPr>
          <w:rFonts w:hint="default" w:ascii="宋体" w:hAnsi="宋体" w:eastAsia="宋体" w:cs="宋体"/>
          <w:spacing w:val="-8"/>
          <w:sz w:val="28"/>
          <w:szCs w:val="28"/>
          <w:lang w:val="en-US" w:eastAsia="zh-CN"/>
        </w:rPr>
      </w:pPr>
      <w:r>
        <w:rPr>
          <w:rFonts w:hint="default" w:ascii="宋体" w:hAnsi="宋体" w:eastAsia="宋体" w:cs="宋体"/>
          <w:spacing w:val="-8"/>
          <w:sz w:val="28"/>
          <w:szCs w:val="28"/>
          <w:lang w:val="en-US" w:eastAsia="zh-CN"/>
        </w:rPr>
        <w:t>5.积极参加</w:t>
      </w:r>
      <w:r>
        <w:rPr>
          <w:rFonts w:hint="default" w:ascii="宋体" w:hAnsi="宋体" w:eastAsia="宋体" w:cs="宋体"/>
          <w:b/>
          <w:bCs/>
          <w:color w:val="FF0000"/>
          <w:spacing w:val="-8"/>
          <w:sz w:val="28"/>
          <w:szCs w:val="28"/>
          <w:lang w:val="en-US" w:eastAsia="zh-CN"/>
        </w:rPr>
        <w:t>公益志愿者服务及社会实践活动</w:t>
      </w:r>
      <w:r>
        <w:rPr>
          <w:rFonts w:hint="default" w:ascii="宋体" w:hAnsi="宋体" w:eastAsia="宋体" w:cs="宋体"/>
          <w:spacing w:val="-8"/>
          <w:sz w:val="28"/>
          <w:szCs w:val="28"/>
          <w:lang w:val="en-US" w:eastAsia="zh-CN"/>
        </w:rPr>
        <w:t>，有自立自强的表现，能够起到榜样激励作</w:t>
      </w:r>
      <w:r>
        <w:rPr>
          <w:rFonts w:hint="eastAsia" w:ascii="宋体" w:hAnsi="宋体" w:eastAsia="宋体" w:cs="宋体"/>
          <w:spacing w:val="-8"/>
          <w:sz w:val="28"/>
          <w:szCs w:val="28"/>
          <w:lang w:val="en-US" w:eastAsia="zh-CN"/>
        </w:rPr>
        <w:t>用</w:t>
      </w:r>
    </w:p>
    <w:p>
      <w:pPr>
        <w:keepNext w:val="0"/>
        <w:keepLines w:val="0"/>
        <w:pageBreakBefore w:val="0"/>
        <w:numPr>
          <w:ilvl w:val="0"/>
          <w:numId w:val="0"/>
        </w:numPr>
        <w:kinsoku/>
        <w:overflowPunct/>
        <w:topLinePunct w:val="0"/>
        <w:autoSpaceDE/>
        <w:autoSpaceDN/>
        <w:bidi w:val="0"/>
        <w:adjustRightInd w:val="0"/>
        <w:snapToGrid w:val="0"/>
        <w:spacing w:line="560" w:lineRule="exact"/>
        <w:ind w:firstLine="530" w:firstLineChars="200"/>
        <w:jc w:val="left"/>
        <w:textAlignment w:val="auto"/>
        <w:rPr>
          <w:rFonts w:hint="eastAsia" w:ascii="宋体" w:hAnsi="宋体" w:eastAsia="宋体" w:cs="宋体"/>
          <w:b/>
          <w:bCs/>
          <w:spacing w:val="-8"/>
          <w:sz w:val="28"/>
          <w:szCs w:val="28"/>
          <w:lang w:val="en-US" w:eastAsia="zh-CN"/>
        </w:rPr>
      </w:pPr>
      <w:r>
        <w:rPr>
          <w:rFonts w:hint="eastAsia" w:ascii="宋体" w:hAnsi="宋体" w:eastAsia="宋体" w:cs="宋体"/>
          <w:b/>
          <w:bCs/>
          <w:spacing w:val="-8"/>
          <w:sz w:val="28"/>
          <w:szCs w:val="28"/>
          <w:lang w:val="en-US" w:eastAsia="zh-CN"/>
        </w:rPr>
        <w:t>五、材料上交要求</w:t>
      </w:r>
    </w:p>
    <w:p>
      <w:pPr>
        <w:keepNext w:val="0"/>
        <w:keepLines w:val="0"/>
        <w:pageBreakBefore w:val="0"/>
        <w:widowControl/>
        <w:numPr>
          <w:ilvl w:val="0"/>
          <w:numId w:val="0"/>
        </w:numPr>
        <w:kinsoku/>
        <w:wordWrap w:val="0"/>
        <w:overflowPunct/>
        <w:topLinePunct w:val="0"/>
        <w:autoSpaceDE/>
        <w:autoSpaceDN/>
        <w:bidi w:val="0"/>
        <w:spacing w:line="560" w:lineRule="exact"/>
        <w:ind w:firstLine="560" w:firstLineChars="200"/>
        <w:jc w:val="left"/>
        <w:textAlignment w:val="auto"/>
        <w:rPr>
          <w:rFonts w:hint="eastAsia" w:ascii="宋体" w:hAnsi="宋体" w:eastAsia="宋体" w:cs="宋体"/>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1.电子版材料包括</w:t>
      </w: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十佳百优评审表</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w:t>
      </w: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主要情况一览表</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w:t>
      </w: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相关证书与成绩单的照片、答辩PPT（时间控制在3min）</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w:t>
      </w:r>
      <w:r>
        <w:rPr>
          <w:rFonts w:hint="eastAsia" w:ascii="宋体" w:hAnsi="宋体" w:eastAsia="宋体" w:cs="宋体"/>
          <w:color w:val="FF0000"/>
          <w:kern w:val="0"/>
          <w:sz w:val="28"/>
          <w:szCs w:val="28"/>
          <w:highlight w:val="none"/>
          <w:lang w:val="en-US" w:eastAsia="zh-CN"/>
        </w:rPr>
        <w:t>纸质版材料在确定名单后进行补交</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w:t>
      </w:r>
    </w:p>
    <w:p>
      <w:pPr>
        <w:keepNext w:val="0"/>
        <w:keepLines w:val="0"/>
        <w:pageBreakBefore w:val="0"/>
        <w:widowControl/>
        <w:kinsoku/>
        <w:wordWrap w:val="0"/>
        <w:overflowPunct/>
        <w:topLinePunct w:val="0"/>
        <w:autoSpaceDE/>
        <w:autoSpaceDN/>
        <w:bidi w:val="0"/>
        <w:spacing w:line="560" w:lineRule="exact"/>
        <w:ind w:firstLine="560" w:firstLineChars="200"/>
        <w:jc w:val="left"/>
        <w:textAlignment w:val="auto"/>
        <w:rPr>
          <w:rFonts w:hint="default" w:ascii="宋体" w:hAnsi="宋体" w:eastAsia="宋体" w:cs="宋体"/>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2.</w:t>
      </w:r>
      <w:r>
        <w:rPr>
          <w:rFonts w:hint="eastAsia" w:ascii="宋体" w:hAnsi="宋体" w:eastAsia="宋体" w:cs="宋体"/>
          <w:color w:val="000000" w:themeColor="text1"/>
          <w:kern w:val="0"/>
          <w:sz w:val="28"/>
          <w:szCs w:val="28"/>
          <w:highlight w:val="none"/>
          <w14:textFill>
            <w14:solidFill>
              <w14:schemeClr w14:val="tx1"/>
            </w14:solidFill>
          </w14:textFill>
        </w:rPr>
        <w:t>电子版</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材料</w:t>
      </w:r>
      <w:r>
        <w:rPr>
          <w:rFonts w:hint="eastAsia" w:ascii="宋体" w:hAnsi="宋体" w:eastAsia="宋体" w:cs="宋体"/>
          <w:color w:val="000000" w:themeColor="text1"/>
          <w:kern w:val="0"/>
          <w:sz w:val="28"/>
          <w:szCs w:val="28"/>
          <w:highlight w:val="none"/>
          <w14:textFill>
            <w14:solidFill>
              <w14:schemeClr w14:val="tx1"/>
            </w14:solidFill>
          </w14:textFill>
        </w:rPr>
        <w:t>以班级为单位将压缩包发送至</w:t>
      </w:r>
      <w:r>
        <w:rPr>
          <w:rFonts w:hint="eastAsia" w:ascii="宋体" w:hAnsi="宋体" w:eastAsia="宋体" w:cs="宋体"/>
          <w:b/>
          <w:bCs/>
          <w:color w:val="FF0000"/>
          <w:kern w:val="0"/>
          <w:sz w:val="28"/>
          <w:szCs w:val="28"/>
          <w:highlight w:val="none"/>
          <w:lang w:val="en-US" w:eastAsia="zh-CN"/>
        </w:rPr>
        <w:fldChar w:fldCharType="begin"/>
      </w:r>
      <w:r>
        <w:rPr>
          <w:rFonts w:hint="eastAsia" w:ascii="宋体" w:hAnsi="宋体" w:eastAsia="宋体" w:cs="宋体"/>
          <w:b/>
          <w:bCs/>
          <w:color w:val="FF0000"/>
          <w:kern w:val="0"/>
          <w:sz w:val="28"/>
          <w:szCs w:val="28"/>
          <w:highlight w:val="none"/>
          <w:lang w:val="en-US" w:eastAsia="zh-CN"/>
        </w:rPr>
        <w:instrText xml:space="preserve"> HYPERLINK "mailto:hymsc2013@126.com" </w:instrText>
      </w:r>
      <w:r>
        <w:rPr>
          <w:rFonts w:hint="eastAsia" w:ascii="宋体" w:hAnsi="宋体" w:eastAsia="宋体" w:cs="宋体"/>
          <w:b/>
          <w:bCs/>
          <w:color w:val="FF0000"/>
          <w:kern w:val="0"/>
          <w:sz w:val="28"/>
          <w:szCs w:val="28"/>
          <w:highlight w:val="none"/>
          <w:lang w:val="en-US" w:eastAsia="zh-CN"/>
        </w:rPr>
        <w:fldChar w:fldCharType="separate"/>
      </w:r>
      <w:r>
        <w:rPr>
          <w:rFonts w:hint="eastAsia" w:ascii="宋体" w:hAnsi="宋体" w:eastAsia="宋体" w:cs="宋体"/>
          <w:b/>
          <w:bCs/>
          <w:color w:val="FF0000"/>
          <w:kern w:val="0"/>
          <w:sz w:val="28"/>
          <w:szCs w:val="28"/>
          <w:highlight w:val="none"/>
          <w:lang w:val="en-US" w:eastAsia="zh-CN"/>
        </w:rPr>
        <w:t>hymsc2018@126.com</w:t>
      </w:r>
      <w:r>
        <w:rPr>
          <w:rFonts w:hint="eastAsia" w:ascii="宋体" w:hAnsi="宋体" w:eastAsia="宋体" w:cs="宋体"/>
          <w:b/>
          <w:bCs/>
          <w:color w:val="FF0000"/>
          <w:kern w:val="0"/>
          <w:sz w:val="28"/>
          <w:szCs w:val="28"/>
          <w:highlight w:val="none"/>
          <w:lang w:val="en-US" w:eastAsia="zh-CN"/>
        </w:rPr>
        <w:fldChar w:fldCharType="end"/>
      </w:r>
      <w:r>
        <w:rPr>
          <w:rFonts w:hint="eastAsia" w:ascii="宋体" w:hAnsi="宋体" w:eastAsia="宋体" w:cs="宋体"/>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color w:val="000000" w:themeColor="text1"/>
          <w:kern w:val="0"/>
          <w:sz w:val="28"/>
          <w:szCs w:val="28"/>
          <w:highlight w:val="none"/>
          <w14:textFill>
            <w14:solidFill>
              <w14:schemeClr w14:val="tx1"/>
            </w14:solidFill>
          </w14:textFill>
        </w:rPr>
        <w:t>压缩前请</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各班级监督</w:t>
      </w:r>
      <w:r>
        <w:rPr>
          <w:rFonts w:hint="eastAsia" w:ascii="宋体" w:hAnsi="宋体" w:eastAsia="宋体" w:cs="宋体"/>
          <w:color w:val="000000" w:themeColor="text1"/>
          <w:kern w:val="0"/>
          <w:sz w:val="28"/>
          <w:szCs w:val="28"/>
          <w:highlight w:val="none"/>
          <w14:textFill>
            <w14:solidFill>
              <w14:schemeClr w14:val="tx1"/>
            </w14:solidFill>
          </w14:textFill>
        </w:rPr>
        <w:t>整理好文件夹</w:t>
      </w:r>
      <w:r>
        <w:rPr>
          <w:rFonts w:hint="eastAsia" w:ascii="宋体" w:hAnsi="宋体" w:eastAsia="宋体" w:cs="宋体"/>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若不能及时上交材料，请及时联系我部干事李明慧（13356691934），因上交材料不及时导致无法参评，我部概不负责。</w:t>
      </w:r>
    </w:p>
    <w:p>
      <w:pPr>
        <w:keepNext w:val="0"/>
        <w:keepLines w:val="0"/>
        <w:pageBreakBefore w:val="0"/>
        <w:widowControl/>
        <w:kinsoku/>
        <w:wordWrap w:val="0"/>
        <w:overflowPunct/>
        <w:topLinePunct w:val="0"/>
        <w:autoSpaceDE/>
        <w:autoSpaceDN/>
        <w:bidi w:val="0"/>
        <w:spacing w:line="560" w:lineRule="exact"/>
        <w:ind w:firstLine="560" w:firstLineChars="200"/>
        <w:jc w:val="left"/>
        <w:textAlignment w:val="auto"/>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3、上交时间：</w:t>
      </w:r>
    </w:p>
    <w:p>
      <w:pPr>
        <w:keepNext w:val="0"/>
        <w:keepLines w:val="0"/>
        <w:pageBreakBefore w:val="0"/>
        <w:widowControl/>
        <w:kinsoku/>
        <w:wordWrap w:val="0"/>
        <w:overflowPunct/>
        <w:topLinePunct w:val="0"/>
        <w:autoSpaceDE/>
        <w:autoSpaceDN/>
        <w:bidi w:val="0"/>
        <w:spacing w:line="560" w:lineRule="exact"/>
        <w:ind w:firstLine="562" w:firstLineChars="200"/>
        <w:jc w:val="left"/>
        <w:textAlignment w:val="auto"/>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bCs/>
          <w:color w:val="FF0000"/>
          <w:kern w:val="0"/>
          <w:sz w:val="28"/>
          <w:szCs w:val="28"/>
          <w:highlight w:val="none"/>
          <w:lang w:val="en-US" w:eastAsia="zh-CN"/>
        </w:rPr>
        <w:t>5月6日晚上20:00</w:t>
      </w: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前</w:t>
      </w: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交齐“</w:t>
      </w:r>
      <w:r>
        <w:rPr>
          <w:rFonts w:hint="eastAsia" w:ascii="宋体" w:hAnsi="宋体" w:eastAsia="宋体" w:cs="宋体"/>
          <w:b/>
          <w:bCs/>
          <w:color w:val="000000" w:themeColor="text1"/>
          <w:kern w:val="0"/>
          <w:sz w:val="28"/>
          <w:szCs w:val="28"/>
          <w:highlight w:val="yellow"/>
          <w:lang w:val="en-US" w:eastAsia="zh-CN"/>
          <w14:textFill>
            <w14:solidFill>
              <w14:schemeClr w14:val="tx1"/>
            </w14:solidFill>
          </w14:textFill>
        </w:rPr>
        <w:t>十佳大学生</w:t>
      </w: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”材料；</w:t>
      </w:r>
    </w:p>
    <w:p>
      <w:pPr>
        <w:keepNext w:val="0"/>
        <w:keepLines w:val="0"/>
        <w:pageBreakBefore w:val="0"/>
        <w:widowControl/>
        <w:kinsoku/>
        <w:wordWrap w:val="0"/>
        <w:overflowPunct/>
        <w:topLinePunct w:val="0"/>
        <w:autoSpaceDE/>
        <w:autoSpaceDN/>
        <w:bidi w:val="0"/>
        <w:spacing w:line="560" w:lineRule="exact"/>
        <w:ind w:firstLine="562" w:firstLineChars="200"/>
        <w:jc w:val="left"/>
        <w:textAlignment w:val="auto"/>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pPr>
      <w:r>
        <w:rPr>
          <w:rFonts w:hint="eastAsia" w:ascii="宋体" w:hAnsi="宋体" w:eastAsia="宋体" w:cs="宋体"/>
          <w:b/>
          <w:bCs/>
          <w:color w:val="FF0000"/>
          <w:kern w:val="0"/>
          <w:sz w:val="28"/>
          <w:szCs w:val="28"/>
          <w:highlight w:val="none"/>
          <w:lang w:val="en-US" w:eastAsia="zh-CN"/>
        </w:rPr>
        <w:t>5月12日晚上20:00</w:t>
      </w: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前</w:t>
      </w: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交齐</w:t>
      </w:r>
      <w:r>
        <w:rPr>
          <w:rFonts w:hint="eastAsia" w:ascii="宋体" w:hAnsi="宋体" w:eastAsia="宋体" w:cs="宋体"/>
          <w:b/>
          <w:bCs/>
          <w:color w:val="000000" w:themeColor="text1"/>
          <w:kern w:val="0"/>
          <w:sz w:val="28"/>
          <w:szCs w:val="28"/>
          <w:highlight w:val="yellow"/>
          <w:lang w:val="en-US" w:eastAsia="zh-CN"/>
          <w14:textFill>
            <w14:solidFill>
              <w14:schemeClr w14:val="tx1"/>
            </w14:solidFill>
          </w14:textFill>
        </w:rPr>
        <w:t>剩余奖项</w:t>
      </w:r>
      <w:r>
        <w:rPr>
          <w:rFonts w:hint="eastAsia" w:ascii="宋体" w:hAnsi="宋体" w:eastAsia="宋体" w:cs="宋体"/>
          <w:b w:val="0"/>
          <w:bCs w:val="0"/>
          <w:color w:val="000000" w:themeColor="text1"/>
          <w:kern w:val="0"/>
          <w:sz w:val="28"/>
          <w:szCs w:val="28"/>
          <w:highlight w:val="none"/>
          <w:lang w:val="en-US" w:eastAsia="zh-CN"/>
          <w14:textFill>
            <w14:solidFill>
              <w14:schemeClr w14:val="tx1"/>
            </w14:solidFill>
          </w14:textFill>
        </w:rPr>
        <w:t>材料，逾期不再收取材料</w:t>
      </w:r>
      <w:r>
        <w:rPr>
          <w:rFonts w:hint="eastAsia" w:ascii="宋体" w:hAnsi="宋体" w:eastAsia="宋体" w:cs="宋体"/>
          <w:b w:val="0"/>
          <w:bCs w:val="0"/>
          <w:color w:val="000000" w:themeColor="text1"/>
          <w:kern w:val="0"/>
          <w:sz w:val="28"/>
          <w:szCs w:val="28"/>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autoSpaceDN/>
        <w:bidi w:val="0"/>
        <w:spacing w:line="560" w:lineRule="exact"/>
        <w:ind w:firstLine="562" w:firstLineChars="200"/>
        <w:jc w:val="left"/>
        <w:textAlignment w:val="auto"/>
        <w:rPr>
          <w:rFonts w:hint="default" w:ascii="宋体" w:hAnsi="宋体" w:eastAsia="宋体" w:cs="宋体"/>
          <w:b/>
          <w:bCs/>
          <w:color w:val="0070C0"/>
          <w:kern w:val="0"/>
          <w:sz w:val="28"/>
          <w:szCs w:val="28"/>
          <w:highlight w:val="none"/>
          <w:lang w:val="en-US" w:eastAsia="zh-CN"/>
        </w:rPr>
      </w:pPr>
      <w:r>
        <w:rPr>
          <w:rFonts w:hint="eastAsia" w:ascii="宋体" w:hAnsi="宋体" w:eastAsia="宋体" w:cs="宋体"/>
          <w:b/>
          <w:bCs/>
          <w:color w:val="0070C0"/>
          <w:kern w:val="0"/>
          <w:sz w:val="28"/>
          <w:szCs w:val="28"/>
          <w:highlight w:val="none"/>
          <w:lang w:val="en-US" w:eastAsia="zh-CN"/>
        </w:rPr>
        <w:t>4、所有评选项目今年全部依托智慧学工系统进行个人申报，具体申报时间会另行通知，请各班级同学务必按照要求进行系统申报。</w:t>
      </w:r>
    </w:p>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firstLine="562" w:firstLineChars="200"/>
        <w:jc w:val="left"/>
        <w:textAlignment w:val="auto"/>
        <w:outlineLvl w:val="9"/>
        <w:rPr>
          <w:rFonts w:hint="eastAsia" w:ascii="宋体" w:hAnsi="宋体" w:eastAsia="宋体" w:cs="宋体"/>
          <w:b/>
          <w:bCs/>
          <w:color w:val="FF0000"/>
          <w:kern w:val="0"/>
          <w:sz w:val="28"/>
          <w:szCs w:val="28"/>
        </w:rPr>
      </w:pPr>
    </w:p>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firstLine="562" w:firstLineChars="200"/>
        <w:jc w:val="left"/>
        <w:textAlignment w:val="auto"/>
        <w:outlineLvl w:val="9"/>
        <w:rPr>
          <w:rFonts w:hint="eastAsia" w:ascii="宋体" w:hAnsi="宋体" w:eastAsia="宋体" w:cs="宋体"/>
          <w:b w:val="0"/>
          <w:bCs w:val="0"/>
          <w:color w:val="000000" w:themeColor="text1"/>
          <w:kern w:val="0"/>
          <w:sz w:val="28"/>
          <w:szCs w:val="28"/>
          <w14:textFill>
            <w14:solidFill>
              <w14:schemeClr w14:val="tx1"/>
            </w14:solidFill>
          </w14:textFill>
        </w:rPr>
      </w:pPr>
      <w:r>
        <w:rPr>
          <w:rFonts w:hint="eastAsia" w:ascii="宋体" w:hAnsi="宋体" w:eastAsia="宋体" w:cs="宋体"/>
          <w:b/>
          <w:bCs/>
          <w:color w:val="FF0000"/>
          <w:kern w:val="0"/>
          <w:sz w:val="28"/>
          <w:szCs w:val="28"/>
        </w:rPr>
        <w:t>十佳系列评选由学生工作处在全校范围内组织评审。各学院从百优系列先进中推荐人选参加十佳系列评选</w:t>
      </w:r>
      <w:r>
        <w:rPr>
          <w:rFonts w:hint="eastAsia" w:ascii="宋体" w:hAnsi="宋体" w:eastAsia="宋体" w:cs="宋体"/>
          <w:b w:val="0"/>
          <w:bCs w:val="0"/>
          <w:color w:val="FF0000"/>
          <w:kern w:val="0"/>
          <w:sz w:val="28"/>
          <w:szCs w:val="28"/>
          <w:lang w:eastAsia="zh-CN"/>
        </w:rPr>
        <w:t>。</w:t>
      </w:r>
      <w:r>
        <w:rPr>
          <w:rFonts w:hint="eastAsia" w:ascii="宋体" w:hAnsi="宋体" w:eastAsia="宋体" w:cs="宋体"/>
          <w:b w:val="0"/>
          <w:bCs w:val="0"/>
          <w:color w:val="000000" w:themeColor="text1"/>
          <w:kern w:val="0"/>
          <w:sz w:val="28"/>
          <w:szCs w:val="28"/>
          <w14:textFill>
            <w14:solidFill>
              <w14:schemeClr w14:val="tx1"/>
            </w14:solidFill>
          </w14:textFill>
        </w:rPr>
        <w:t>各班级要高度重视，认真组织，广泛宣传，要让班级所有学生都能了解学风建设“十佳百优”的评选条件及要求，</w:t>
      </w:r>
      <w:r>
        <w:rPr>
          <w:rFonts w:hint="eastAsia" w:ascii="宋体" w:hAnsi="宋体" w:eastAsia="宋体" w:cs="宋体"/>
          <w:b w:val="0"/>
          <w:bCs w:val="0"/>
          <w:color w:val="000000" w:themeColor="text1"/>
          <w:kern w:val="0"/>
          <w:sz w:val="28"/>
          <w:szCs w:val="28"/>
          <w:lang w:val="en-US" w:eastAsia="zh-CN"/>
          <w14:textFill>
            <w14:solidFill>
              <w14:schemeClr w14:val="tx1"/>
            </w14:solidFill>
          </w14:textFill>
        </w:rPr>
        <w:t>需</w:t>
      </w:r>
      <w:r>
        <w:rPr>
          <w:rFonts w:hint="eastAsia" w:ascii="宋体" w:hAnsi="宋体" w:eastAsia="宋体" w:cs="宋体"/>
          <w:b w:val="0"/>
          <w:bCs w:val="0"/>
          <w:color w:val="000000" w:themeColor="text1"/>
          <w:kern w:val="0"/>
          <w:sz w:val="28"/>
          <w:szCs w:val="28"/>
          <w14:textFill>
            <w14:solidFill>
              <w14:schemeClr w14:val="tx1"/>
            </w14:solidFill>
          </w14:textFill>
        </w:rPr>
        <w:t>严格按照通知要求和程序进行</w:t>
      </w:r>
      <w:r>
        <w:rPr>
          <w:rFonts w:hint="eastAsia" w:ascii="宋体" w:hAnsi="宋体" w:eastAsia="宋体" w:cs="宋体"/>
          <w:b w:val="0"/>
          <w:bCs w:val="0"/>
          <w:color w:val="000000" w:themeColor="text1"/>
          <w:kern w:val="0"/>
          <w:sz w:val="28"/>
          <w:szCs w:val="28"/>
          <w:lang w:val="en-US" w:eastAsia="zh-CN"/>
          <w14:textFill>
            <w14:solidFill>
              <w14:schemeClr w14:val="tx1"/>
            </w14:solidFill>
          </w14:textFill>
        </w:rPr>
        <w:t>组织申报</w:t>
      </w:r>
      <w:r>
        <w:rPr>
          <w:rFonts w:hint="eastAsia" w:ascii="宋体" w:hAnsi="宋体" w:eastAsia="宋体" w:cs="宋体"/>
          <w:b w:val="0"/>
          <w:bCs w:val="0"/>
          <w:color w:val="000000" w:themeColor="text1"/>
          <w:kern w:val="0"/>
          <w:sz w:val="28"/>
          <w:szCs w:val="28"/>
          <w14:textFill>
            <w14:solidFill>
              <w14:schemeClr w14:val="tx1"/>
            </w14:solidFill>
          </w14:textFill>
        </w:rPr>
        <w:t>，要确保公平、公正、公开。</w:t>
      </w:r>
    </w:p>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宋体" w:hAnsi="宋体" w:eastAsia="宋体" w:cs="宋体"/>
          <w:b w:val="0"/>
          <w:bCs w:val="0"/>
          <w:color w:val="000000" w:themeColor="text1"/>
          <w:kern w:val="0"/>
          <w:sz w:val="28"/>
          <w:szCs w:val="28"/>
          <w14:textFill>
            <w14:solidFill>
              <w14:schemeClr w14:val="tx1"/>
            </w14:solidFill>
          </w14:textFill>
        </w:rPr>
      </w:pPr>
    </w:p>
    <w:p>
      <w:pPr>
        <w:keepNext w:val="0"/>
        <w:keepLines w:val="0"/>
        <w:pageBreakBefore w:val="0"/>
        <w:widowControl/>
        <w:kinsoku/>
        <w:wordWrap w:val="0"/>
        <w:overflowPunct/>
        <w:topLinePunct w:val="0"/>
        <w:autoSpaceDE/>
        <w:autoSpaceDN/>
        <w:bidi w:val="0"/>
        <w:adjustRightInd/>
        <w:snapToGrid/>
        <w:spacing w:line="560" w:lineRule="exact"/>
        <w:ind w:right="0" w:rightChars="0"/>
        <w:jc w:val="right"/>
        <w:textAlignment w:val="auto"/>
        <w:outlineLvl w:val="9"/>
        <w:rPr>
          <w:rFonts w:hint="default" w:ascii="宋体" w:hAnsi="宋体" w:eastAsia="宋体" w:cs="宋体"/>
          <w:b w:val="0"/>
          <w:bCs w:val="0"/>
          <w:color w:val="000000" w:themeColor="text1"/>
          <w:kern w:val="0"/>
          <w:sz w:val="28"/>
          <w:szCs w:val="28"/>
          <w:lang w:val="en-US" w:eastAsia="zh-CN"/>
          <w14:textFill>
            <w14:solidFill>
              <w14:schemeClr w14:val="tx1"/>
            </w14:solidFill>
          </w14:textFill>
        </w:rPr>
      </w:pPr>
      <w:r>
        <w:rPr>
          <w:rFonts w:hint="eastAsia" w:ascii="宋体" w:hAnsi="宋体" w:eastAsia="宋体" w:cs="宋体"/>
          <w:b w:val="0"/>
          <w:bCs w:val="0"/>
          <w:color w:val="000000" w:themeColor="text1"/>
          <w:kern w:val="0"/>
          <w:sz w:val="28"/>
          <w:szCs w:val="28"/>
          <w:lang w:val="en-US" w:eastAsia="zh-CN"/>
          <w14:textFill>
            <w14:solidFill>
              <w14:schemeClr w14:val="tx1"/>
            </w14:solidFill>
          </w14:textFill>
        </w:rPr>
        <w:t xml:space="preserve">化学与药学院  </w:t>
      </w:r>
    </w:p>
    <w:p>
      <w:pPr>
        <w:keepNext w:val="0"/>
        <w:keepLines w:val="0"/>
        <w:pageBreakBefore w:val="0"/>
        <w:widowControl/>
        <w:kinsoku/>
        <w:wordWrap w:val="0"/>
        <w:overflowPunct/>
        <w:topLinePunct w:val="0"/>
        <w:autoSpaceDE/>
        <w:autoSpaceDN/>
        <w:bidi w:val="0"/>
        <w:adjustRightInd/>
        <w:snapToGrid/>
        <w:spacing w:line="560" w:lineRule="exact"/>
        <w:ind w:right="0" w:rightChars="0"/>
        <w:jc w:val="right"/>
        <w:textAlignment w:val="auto"/>
        <w:outlineLvl w:val="9"/>
        <w:rPr>
          <w:rFonts w:hint="default" w:ascii="宋体" w:hAnsi="宋体" w:eastAsia="宋体" w:cs="宋体"/>
          <w:b w:val="0"/>
          <w:bCs w:val="0"/>
          <w:color w:val="000000" w:themeColor="text1"/>
          <w:kern w:val="0"/>
          <w:sz w:val="28"/>
          <w:szCs w:val="28"/>
          <w:lang w:val="en-US" w:eastAsia="zh-CN"/>
          <w14:textFill>
            <w14:solidFill>
              <w14:schemeClr w14:val="tx1"/>
            </w14:solidFill>
          </w14:textFill>
        </w:rPr>
      </w:pPr>
      <w:r>
        <w:rPr>
          <w:rFonts w:hint="eastAsia" w:ascii="宋体" w:hAnsi="宋体" w:eastAsia="宋体" w:cs="宋体"/>
          <w:b w:val="0"/>
          <w:bCs w:val="0"/>
          <w:color w:val="000000" w:themeColor="text1"/>
          <w:kern w:val="0"/>
          <w:sz w:val="28"/>
          <w:szCs w:val="28"/>
          <w:lang w:val="en-US" w:eastAsia="zh-CN"/>
          <w14:textFill>
            <w14:solidFill>
              <w14:schemeClr w14:val="tx1"/>
            </w14:solidFill>
          </w14:textFill>
        </w:rPr>
        <w:t>2021年4月30日</w:t>
      </w:r>
    </w:p>
    <w:p>
      <w:pPr>
        <w:keepNext w:val="0"/>
        <w:keepLines w:val="0"/>
        <w:pageBreakBefore w:val="0"/>
        <w:kinsoku/>
        <w:overflowPunct/>
        <w:topLinePunct w:val="0"/>
        <w:autoSpaceDE/>
        <w:autoSpaceDN/>
        <w:bidi w:val="0"/>
        <w:spacing w:line="560" w:lineRule="exact"/>
        <w:ind w:firstLine="560" w:firstLineChars="200"/>
        <w:jc w:val="left"/>
        <w:textAlignment w:val="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101C7"/>
    <w:rsid w:val="0A34713F"/>
    <w:rsid w:val="0A9F1D7F"/>
    <w:rsid w:val="0FA36D0F"/>
    <w:rsid w:val="11977C86"/>
    <w:rsid w:val="134D3B09"/>
    <w:rsid w:val="174B322F"/>
    <w:rsid w:val="17FF5D00"/>
    <w:rsid w:val="19AF7852"/>
    <w:rsid w:val="1B234C0F"/>
    <w:rsid w:val="1B8B4BDB"/>
    <w:rsid w:val="27F9683C"/>
    <w:rsid w:val="2A2A5E03"/>
    <w:rsid w:val="36FC7004"/>
    <w:rsid w:val="37B03E6B"/>
    <w:rsid w:val="3A511189"/>
    <w:rsid w:val="3E3D3C32"/>
    <w:rsid w:val="3EAA050D"/>
    <w:rsid w:val="42973128"/>
    <w:rsid w:val="45CF54A2"/>
    <w:rsid w:val="47D42773"/>
    <w:rsid w:val="4B372858"/>
    <w:rsid w:val="4C633A18"/>
    <w:rsid w:val="4DA71FF0"/>
    <w:rsid w:val="5059305A"/>
    <w:rsid w:val="518C7D19"/>
    <w:rsid w:val="519C07DC"/>
    <w:rsid w:val="54E0063D"/>
    <w:rsid w:val="567B5EF9"/>
    <w:rsid w:val="57A52F5D"/>
    <w:rsid w:val="5BC658BC"/>
    <w:rsid w:val="5C111AEA"/>
    <w:rsid w:val="5FA65B01"/>
    <w:rsid w:val="605659E9"/>
    <w:rsid w:val="613A0837"/>
    <w:rsid w:val="66E47505"/>
    <w:rsid w:val="69C66708"/>
    <w:rsid w:val="6D68173C"/>
    <w:rsid w:val="6E917E03"/>
    <w:rsid w:val="6FEF0399"/>
    <w:rsid w:val="71C52323"/>
    <w:rsid w:val="73D52C6B"/>
    <w:rsid w:val="76181E2A"/>
    <w:rsid w:val="77931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薄凯强</dc:creator>
  <cp:lastModifiedBy>辛鑫</cp:lastModifiedBy>
  <dcterms:modified xsi:type="dcterms:W3CDTF">2021-04-30T09:22:39Z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