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jc w:val="center"/>
        <w:rPr>
          <w:rFonts w:ascii="宋体" w:hAnsi="宋体"/>
          <w:b/>
          <w:sz w:val="32"/>
          <w:szCs w:val="32"/>
        </w:rPr>
      </w:pPr>
      <w:r>
        <w:rPr>
          <w:rFonts w:ascii="宋体" w:cs="宋体" w:hAnsi="宋体" w:hint="eastAsia"/>
          <w:b/>
          <w:bCs/>
          <w:sz w:val="32"/>
          <w:szCs w:val="32"/>
        </w:rPr>
        <w:t>化学与药学院</w:t>
      </w:r>
      <w:r>
        <w:rPr>
          <w:rFonts w:ascii="宋体" w:hAnsi="宋体" w:hint="eastAsia"/>
          <w:b/>
          <w:sz w:val="32"/>
          <w:szCs w:val="32"/>
        </w:rPr>
        <w:t>关于做好201</w:t>
      </w:r>
      <w:r>
        <w:rPr>
          <w:rFonts w:ascii="宋体" w:hAnsi="宋体"/>
          <w:b/>
          <w:sz w:val="32"/>
          <w:szCs w:val="32"/>
        </w:rPr>
        <w:t>8</w:t>
      </w:r>
      <w:r>
        <w:rPr>
          <w:rFonts w:ascii="宋体" w:hAnsi="宋体" w:hint="eastAsia"/>
          <w:b/>
          <w:sz w:val="32"/>
          <w:szCs w:val="32"/>
        </w:rPr>
        <w:t>-201</w:t>
      </w:r>
      <w:r>
        <w:rPr>
          <w:rFonts w:ascii="宋体" w:hAnsi="宋体"/>
          <w:b/>
          <w:sz w:val="32"/>
          <w:szCs w:val="32"/>
        </w:rPr>
        <w:t>9</w:t>
      </w:r>
      <w:r>
        <w:rPr>
          <w:rFonts w:ascii="宋体" w:hAnsi="宋体" w:hint="eastAsia"/>
          <w:b/>
          <w:sz w:val="32"/>
          <w:szCs w:val="32"/>
        </w:rPr>
        <w:t>学年</w:t>
      </w:r>
    </w:p>
    <w:p>
      <w:pPr>
        <w:pStyle w:val="style0"/>
        <w:jc w:val="center"/>
        <w:rPr>
          <w:rFonts w:ascii="宋体" w:hAnsi="宋体"/>
          <w:b/>
          <w:sz w:val="32"/>
          <w:szCs w:val="32"/>
        </w:rPr>
      </w:pPr>
      <w:r>
        <w:rPr>
          <w:rFonts w:ascii="宋体" w:hAnsi="宋体" w:hint="eastAsia"/>
          <w:b/>
          <w:sz w:val="32"/>
          <w:szCs w:val="32"/>
        </w:rPr>
        <w:t>国家励志奖学金、省政府励志奖学金评定工作的通知</w:t>
      </w:r>
    </w:p>
    <w:p>
      <w:pPr>
        <w:pStyle w:val="style0"/>
        <w:rPr>
          <w:rFonts w:ascii="仿宋" w:eastAsia="仿宋" w:hAnsi="仿宋"/>
          <w:sz w:val="24"/>
        </w:rPr>
      </w:pPr>
      <w:r>
        <w:rPr>
          <w:rFonts w:ascii="仿宋" w:eastAsia="仿宋" w:hAnsi="仿宋" w:hint="eastAsia"/>
          <w:sz w:val="24"/>
        </w:rPr>
        <w:t>各班级：</w:t>
      </w:r>
    </w:p>
    <w:p>
      <w:pPr>
        <w:pStyle w:val="style0"/>
        <w:ind w:firstLine="480" w:firstLineChars="200"/>
        <w:rPr>
          <w:rFonts w:ascii="仿宋" w:eastAsia="仿宋" w:hAnsi="仿宋"/>
          <w:sz w:val="24"/>
        </w:rPr>
      </w:pPr>
      <w:r>
        <w:rPr>
          <w:rFonts w:ascii="仿宋" w:eastAsia="仿宋" w:hAnsi="仿宋"/>
          <w:sz w:val="24"/>
        </w:rPr>
        <w:t>为全面贯彻落实国家资助政策，客观、公正、高效做好我校2018-2019学年国家励志奖学金、省政府励志奖学金评定工作，激励广大青年学生勤奋学习、努力进取，在德智体美劳诸方面全面发展，确保真正优秀的学生得到应有的承认和鼓励，真正家庭经济困难的学生得到适当资助，根据《关于做好2019年高校奖助学金工作的通知》(鲁学助（2019）22号)文件精神，结合学校工作实际，现将评定工作有关事宜通知如下：</w:t>
      </w:r>
    </w:p>
    <w:p>
      <w:pPr>
        <w:pStyle w:val="style0"/>
        <w:rPr>
          <w:rFonts w:ascii="仿宋" w:eastAsia="仿宋" w:hAnsi="仿宋"/>
          <w:b/>
          <w:sz w:val="24"/>
        </w:rPr>
      </w:pPr>
      <w:r>
        <w:rPr>
          <w:rFonts w:ascii="仿宋" w:eastAsia="仿宋" w:hAnsi="仿宋" w:hint="eastAsia"/>
          <w:b/>
          <w:sz w:val="24"/>
        </w:rPr>
        <w:t xml:space="preserve"> 一、评审对象</w:t>
      </w:r>
    </w:p>
    <w:p>
      <w:pPr>
        <w:pStyle w:val="style0"/>
        <w:ind w:firstLine="355" w:firstLineChars="148"/>
        <w:rPr>
          <w:rFonts w:ascii="仿宋" w:eastAsia="仿宋" w:hAnsi="仿宋"/>
          <w:b/>
          <w:sz w:val="24"/>
        </w:rPr>
      </w:pPr>
      <w:r>
        <w:rPr>
          <w:rFonts w:ascii="仿宋" w:eastAsia="仿宋" w:hAnsi="仿宋" w:hint="eastAsia"/>
          <w:sz w:val="24"/>
        </w:rPr>
        <w:t>1.国家励志奖学金和省政府励志奖学金的奖励对象为二年级以上（含二年级）的全日制本专科在校生中品学兼优的家庭经济困难学生；</w:t>
      </w:r>
    </w:p>
    <w:p>
      <w:pPr>
        <w:pStyle w:val="style0"/>
        <w:rPr>
          <w:rFonts w:ascii="仿宋" w:eastAsia="仿宋" w:hAnsi="仿宋"/>
          <w:b/>
          <w:sz w:val="24"/>
        </w:rPr>
      </w:pPr>
      <w:r>
        <w:rPr>
          <w:rFonts w:ascii="仿宋" w:eastAsia="仿宋" w:hAnsi="仿宋" w:hint="eastAsia"/>
          <w:b/>
          <w:sz w:val="24"/>
        </w:rPr>
        <w:t>二、奖励数额及奖励标准</w:t>
      </w:r>
    </w:p>
    <w:p>
      <w:pPr>
        <w:pStyle w:val="style0"/>
        <w:ind w:firstLine="480" w:firstLineChars="200"/>
        <w:rPr>
          <w:rFonts w:ascii="仿宋" w:eastAsia="仿宋" w:hAnsi="仿宋"/>
          <w:sz w:val="24"/>
        </w:rPr>
      </w:pPr>
      <w:r>
        <w:rPr>
          <w:rFonts w:ascii="仿宋" w:eastAsia="仿宋" w:hAnsi="仿宋" w:hint="eastAsia"/>
          <w:sz w:val="24"/>
        </w:rPr>
        <w:t>1.国家励志奖学金奖励标准为每生每年5000元；</w:t>
      </w:r>
    </w:p>
    <w:p>
      <w:pPr>
        <w:pStyle w:val="style0"/>
        <w:ind w:firstLine="480" w:firstLineChars="200"/>
        <w:rPr>
          <w:rFonts w:ascii="仿宋" w:eastAsia="仿宋" w:hAnsi="仿宋"/>
          <w:sz w:val="24"/>
        </w:rPr>
      </w:pPr>
      <w:r>
        <w:rPr>
          <w:rFonts w:ascii="仿宋" w:eastAsia="仿宋" w:hAnsi="仿宋" w:hint="eastAsia"/>
          <w:sz w:val="24"/>
        </w:rPr>
        <w:t>2.省政府励志奖学金奖励标准为每生每年5000元；</w:t>
      </w:r>
    </w:p>
    <w:p>
      <w:pPr>
        <w:pStyle w:val="style0"/>
        <w:rPr>
          <w:rFonts w:ascii="仿宋" w:eastAsia="仿宋" w:hAnsi="仿宋"/>
          <w:b/>
          <w:sz w:val="24"/>
        </w:rPr>
      </w:pPr>
      <w:r>
        <w:rPr>
          <w:rFonts w:ascii="仿宋" w:eastAsia="仿宋" w:hAnsi="仿宋" w:hint="eastAsia"/>
          <w:b/>
          <w:sz w:val="24"/>
        </w:rPr>
        <w:t>三、发放形式</w:t>
      </w:r>
    </w:p>
    <w:p>
      <w:pPr>
        <w:pStyle w:val="style0"/>
        <w:ind w:firstLine="480" w:firstLineChars="200"/>
        <w:rPr>
          <w:rFonts w:ascii="仿宋" w:eastAsia="仿宋" w:hAnsi="仿宋"/>
          <w:sz w:val="24"/>
        </w:rPr>
      </w:pPr>
      <w:r>
        <w:rPr>
          <w:rFonts w:ascii="仿宋" w:eastAsia="仿宋" w:hAnsi="仿宋" w:hint="eastAsia"/>
          <w:sz w:val="24"/>
        </w:rPr>
        <w:t>以上各项奖助学金均以“划款”形式，由学校财务处一次性发放至获奖学生个人账户中。</w:t>
      </w:r>
    </w:p>
    <w:p>
      <w:pPr>
        <w:pStyle w:val="style0"/>
        <w:rPr>
          <w:rFonts w:ascii="仿宋" w:eastAsia="仿宋" w:hAnsi="仿宋"/>
          <w:b/>
          <w:sz w:val="24"/>
        </w:rPr>
      </w:pPr>
      <w:r>
        <w:rPr>
          <w:rFonts w:ascii="仿宋" w:eastAsia="仿宋" w:hAnsi="仿宋" w:hint="eastAsia"/>
          <w:b/>
          <w:sz w:val="24"/>
        </w:rPr>
        <w:t xml:space="preserve"> 四、申请条件</w:t>
      </w:r>
    </w:p>
    <w:p>
      <w:pPr>
        <w:pStyle w:val="style0"/>
        <w:ind w:firstLine="480" w:firstLineChars="200"/>
        <w:rPr>
          <w:rFonts w:ascii="仿宋" w:eastAsia="仿宋" w:hAnsi="仿宋"/>
          <w:color w:val="000000"/>
          <w:sz w:val="24"/>
        </w:rPr>
      </w:pPr>
      <w:r>
        <w:rPr>
          <w:rFonts w:ascii="仿宋" w:eastAsia="仿宋" w:hAnsi="仿宋" w:hint="eastAsia"/>
          <w:color w:val="000000"/>
          <w:sz w:val="24"/>
        </w:rPr>
        <w:t>1.国家励志奖学金的申请条件：</w:t>
      </w:r>
    </w:p>
    <w:p>
      <w:pPr>
        <w:pStyle w:val="style0"/>
        <w:ind w:firstLine="480" w:firstLineChars="200"/>
        <w:rPr>
          <w:rFonts w:ascii="仿宋" w:eastAsia="仿宋" w:hAnsi="仿宋"/>
          <w:color w:val="000000"/>
          <w:sz w:val="24"/>
        </w:rPr>
      </w:pPr>
      <w:r>
        <w:rPr>
          <w:rFonts w:ascii="仿宋" w:eastAsia="仿宋" w:hAnsi="仿宋" w:hint="eastAsia"/>
          <w:color w:val="000000"/>
          <w:sz w:val="24"/>
        </w:rPr>
        <w:t>（1）热爱社会主义祖国，拥护中国共产党的领导；</w:t>
      </w:r>
    </w:p>
    <w:p>
      <w:pPr>
        <w:pStyle w:val="style0"/>
        <w:rPr>
          <w:rFonts w:ascii="仿宋" w:eastAsia="仿宋" w:hAnsi="仿宋"/>
          <w:color w:val="000000"/>
          <w:sz w:val="24"/>
        </w:rPr>
      </w:pPr>
      <w:r>
        <w:rPr>
          <w:rFonts w:ascii="仿宋" w:eastAsia="仿宋" w:hAnsi="仿宋" w:hint="eastAsia"/>
          <w:color w:val="000000"/>
          <w:sz w:val="24"/>
        </w:rPr>
        <w:t xml:space="preserve">    （2）遵守宪法和法律，遵守学校规章制度；</w:t>
      </w:r>
    </w:p>
    <w:p>
      <w:pPr>
        <w:pStyle w:val="style0"/>
        <w:rPr>
          <w:rFonts w:ascii="仿宋" w:eastAsia="仿宋" w:hAnsi="仿宋"/>
          <w:color w:val="000000"/>
          <w:sz w:val="24"/>
        </w:rPr>
      </w:pPr>
      <w:r>
        <w:rPr>
          <w:rFonts w:ascii="仿宋" w:eastAsia="仿宋" w:hAnsi="仿宋" w:hint="eastAsia"/>
          <w:color w:val="000000"/>
          <w:sz w:val="24"/>
        </w:rPr>
        <w:t xml:space="preserve">    （3）诚实守信，道德品质优良；</w:t>
      </w:r>
    </w:p>
    <w:p>
      <w:pPr>
        <w:pStyle w:val="style0"/>
        <w:rPr>
          <w:rFonts w:ascii="仿宋" w:eastAsia="仿宋" w:hAnsi="仿宋"/>
          <w:spacing w:val="-6"/>
          <w:sz w:val="32"/>
          <w:szCs w:val="32"/>
        </w:rPr>
      </w:pPr>
      <w:r>
        <w:rPr>
          <w:rFonts w:ascii="仿宋" w:eastAsia="仿宋" w:hAnsi="仿宋" w:hint="eastAsia"/>
          <w:color w:val="000000"/>
          <w:sz w:val="24"/>
        </w:rPr>
        <w:t xml:space="preserve">    （4）</w:t>
      </w:r>
      <w:r>
        <w:rPr>
          <w:rFonts w:ascii="仿宋" w:eastAsia="仿宋" w:hAnsi="仿宋"/>
          <w:color w:val="000000"/>
          <w:sz w:val="24"/>
        </w:rPr>
        <w:t>学习成绩优秀，</w:t>
      </w:r>
      <w:r>
        <w:rPr>
          <w:rFonts w:ascii="仿宋" w:eastAsia="仿宋" w:hAnsi="仿宋" w:hint="eastAsia"/>
          <w:color w:val="ff0000"/>
          <w:sz w:val="24"/>
        </w:rPr>
        <w:t>本学年</w:t>
      </w:r>
      <w:r>
        <w:rPr>
          <w:rFonts w:ascii="仿宋" w:eastAsia="仿宋" w:hAnsi="仿宋" w:hint="eastAsia"/>
          <w:color w:val="ff0000"/>
          <w:sz w:val="24"/>
        </w:rPr>
        <w:t>内</w:t>
      </w:r>
      <w:r>
        <w:rPr>
          <w:rFonts w:ascii="仿宋" w:eastAsia="仿宋" w:hAnsi="仿宋"/>
          <w:color w:val="ff0000"/>
          <w:sz w:val="24"/>
        </w:rPr>
        <w:t>无不及格科目（包括必修课、限选课、选修课），学习成绩排名在同级同专业前30%,对于特殊困难</w:t>
      </w:r>
      <w:r>
        <w:rPr>
          <w:rFonts w:ascii="仿宋" w:eastAsia="仿宋" w:hAnsi="仿宋" w:hint="eastAsia"/>
          <w:color w:val="ff0000"/>
          <w:sz w:val="24"/>
        </w:rPr>
        <w:t>的</w:t>
      </w:r>
      <w:r>
        <w:rPr>
          <w:rFonts w:ascii="仿宋" w:eastAsia="仿宋" w:hAnsi="仿宋"/>
          <w:color w:val="ff0000"/>
          <w:sz w:val="24"/>
        </w:rPr>
        <w:t>学生，学习成绩排名可放宽至前50%，同等条件下，被评为“三好学生”</w:t>
      </w:r>
      <w:r>
        <w:rPr>
          <w:rFonts w:ascii="仿宋" w:eastAsia="仿宋" w:hAnsi="仿宋" w:hint="eastAsia"/>
          <w:color w:val="ff0000"/>
          <w:sz w:val="24"/>
        </w:rPr>
        <w:t>，</w:t>
      </w:r>
      <w:r>
        <w:rPr>
          <w:rFonts w:ascii="仿宋" w:eastAsia="仿宋" w:hAnsi="仿宋"/>
          <w:color w:val="ff0000"/>
          <w:sz w:val="24"/>
        </w:rPr>
        <w:t>获优秀学生奖学金者优先；</w:t>
      </w:r>
    </w:p>
    <w:p>
      <w:pPr>
        <w:pStyle w:val="style0"/>
        <w:rPr>
          <w:rFonts w:ascii="仿宋" w:eastAsia="仿宋" w:hAnsi="仿宋"/>
          <w:color w:val="ff0000"/>
          <w:sz w:val="24"/>
        </w:rPr>
      </w:pPr>
      <w:r>
        <w:rPr>
          <w:rFonts w:ascii="仿宋" w:eastAsia="仿宋" w:hAnsi="仿宋" w:hint="eastAsia"/>
          <w:color w:val="000000"/>
          <w:sz w:val="24"/>
        </w:rPr>
        <w:t xml:space="preserve">    （5）家庭经济困难，生活俭朴，并被学校认定为</w:t>
      </w:r>
      <w:r>
        <w:rPr>
          <w:rFonts w:ascii="仿宋" w:eastAsia="仿宋" w:hAnsi="仿宋" w:hint="eastAsia"/>
          <w:color w:val="ff0000"/>
          <w:sz w:val="24"/>
        </w:rPr>
        <w:t>本学年家庭经济困难学生（以201</w:t>
      </w:r>
      <w:r>
        <w:rPr>
          <w:rFonts w:ascii="仿宋" w:eastAsia="仿宋" w:hAnsi="仿宋"/>
          <w:color w:val="ff0000"/>
          <w:sz w:val="24"/>
        </w:rPr>
        <w:t>9</w:t>
      </w:r>
      <w:r>
        <w:rPr>
          <w:rFonts w:ascii="仿宋" w:eastAsia="仿宋" w:hAnsi="仿宋" w:hint="eastAsia"/>
          <w:color w:val="ff0000"/>
          <w:sz w:val="24"/>
        </w:rPr>
        <w:t>年秋季认定为准）；</w:t>
      </w:r>
    </w:p>
    <w:p>
      <w:pPr>
        <w:pStyle w:val="style0"/>
        <w:rPr>
          <w:rFonts w:ascii="仿宋" w:eastAsia="仿宋" w:hAnsi="仿宋"/>
          <w:color w:val="000000"/>
          <w:sz w:val="24"/>
        </w:rPr>
      </w:pPr>
      <w:r>
        <w:rPr>
          <w:rFonts w:ascii="仿宋" w:eastAsia="仿宋" w:hAnsi="仿宋" w:hint="eastAsia"/>
          <w:color w:val="000000"/>
          <w:sz w:val="24"/>
        </w:rPr>
        <w:t xml:space="preserve">    （6）在校期间无违纪记录。</w:t>
      </w:r>
    </w:p>
    <w:p>
      <w:pPr>
        <w:pStyle w:val="style0"/>
        <w:ind w:firstLine="480" w:firstLineChars="200"/>
        <w:rPr>
          <w:rFonts w:ascii="仿宋" w:eastAsia="仿宋" w:hAnsi="仿宋"/>
          <w:color w:val="000000"/>
          <w:sz w:val="24"/>
        </w:rPr>
      </w:pPr>
      <w:r>
        <w:rPr>
          <w:rFonts w:ascii="仿宋" w:eastAsia="仿宋" w:hAnsi="仿宋" w:hint="eastAsia"/>
          <w:color w:val="000000"/>
          <w:sz w:val="24"/>
        </w:rPr>
        <w:t>2.省政府励志奖学金的申请条件：</w:t>
      </w:r>
    </w:p>
    <w:p>
      <w:pPr>
        <w:pStyle w:val="style0"/>
        <w:ind w:firstLine="480" w:firstLineChars="200"/>
        <w:rPr>
          <w:rFonts w:ascii="仿宋" w:eastAsia="仿宋" w:hAnsi="仿宋"/>
          <w:color w:val="000000"/>
          <w:sz w:val="24"/>
        </w:rPr>
      </w:pPr>
      <w:r>
        <w:rPr>
          <w:rFonts w:ascii="仿宋" w:eastAsia="仿宋" w:hAnsi="仿宋" w:hint="eastAsia"/>
          <w:color w:val="000000"/>
          <w:sz w:val="24"/>
        </w:rPr>
        <w:t>（1）热爱社会主义祖国，拥护中国共产党的领导；</w:t>
      </w:r>
    </w:p>
    <w:p>
      <w:pPr>
        <w:pStyle w:val="style0"/>
        <w:ind w:firstLine="480" w:firstLineChars="200"/>
        <w:rPr>
          <w:rFonts w:ascii="仿宋" w:eastAsia="仿宋" w:hAnsi="仿宋"/>
          <w:color w:val="000000"/>
          <w:sz w:val="24"/>
        </w:rPr>
      </w:pPr>
      <w:r>
        <w:rPr>
          <w:rFonts w:ascii="仿宋" w:eastAsia="仿宋" w:hAnsi="仿宋" w:hint="eastAsia"/>
          <w:color w:val="000000"/>
          <w:sz w:val="24"/>
        </w:rPr>
        <w:t>（2）遵守宪法和法律，遵守国家和学校规章制度；</w:t>
      </w:r>
    </w:p>
    <w:p>
      <w:pPr>
        <w:pStyle w:val="style0"/>
        <w:ind w:firstLine="480" w:firstLineChars="200"/>
        <w:rPr>
          <w:rFonts w:ascii="仿宋" w:eastAsia="仿宋" w:hAnsi="仿宋"/>
          <w:color w:val="000000"/>
          <w:sz w:val="24"/>
        </w:rPr>
      </w:pPr>
      <w:r>
        <w:rPr>
          <w:rFonts w:ascii="仿宋" w:eastAsia="仿宋" w:hAnsi="仿宋" w:hint="eastAsia"/>
          <w:color w:val="000000"/>
          <w:sz w:val="24"/>
        </w:rPr>
        <w:t>（3）诚实守信，道德品质优良；</w:t>
      </w:r>
    </w:p>
    <w:p>
      <w:pPr>
        <w:pStyle w:val="style0"/>
        <w:ind w:firstLine="480" w:firstLineChars="200"/>
        <w:rPr>
          <w:rFonts w:ascii="仿宋" w:eastAsia="仿宋" w:hAnsi="仿宋"/>
          <w:color w:val="000000"/>
          <w:sz w:val="24"/>
        </w:rPr>
      </w:pPr>
      <w:r>
        <w:rPr>
          <w:rFonts w:ascii="仿宋" w:eastAsia="仿宋" w:hAnsi="仿宋" w:hint="eastAsia"/>
          <w:color w:val="000000"/>
          <w:sz w:val="24"/>
        </w:rPr>
        <w:t>（4）学习成绩优秀，</w:t>
      </w:r>
      <w:r>
        <w:rPr>
          <w:rFonts w:ascii="仿宋" w:eastAsia="仿宋" w:hAnsi="仿宋" w:hint="eastAsia"/>
          <w:color w:val="ff0000"/>
          <w:sz w:val="24"/>
        </w:rPr>
        <w:t>201</w:t>
      </w:r>
      <w:r>
        <w:rPr>
          <w:rFonts w:ascii="仿宋" w:eastAsia="仿宋" w:hAnsi="仿宋"/>
          <w:color w:val="ff0000"/>
          <w:sz w:val="24"/>
        </w:rPr>
        <w:t>8</w:t>
      </w:r>
      <w:r>
        <w:rPr>
          <w:rFonts w:ascii="仿宋" w:eastAsia="仿宋" w:hAnsi="仿宋" w:hint="eastAsia"/>
          <w:color w:val="ff0000"/>
          <w:sz w:val="24"/>
        </w:rPr>
        <w:t>-201</w:t>
      </w:r>
      <w:r>
        <w:rPr>
          <w:rFonts w:ascii="仿宋" w:eastAsia="仿宋" w:hAnsi="仿宋"/>
          <w:color w:val="ff0000"/>
          <w:sz w:val="24"/>
        </w:rPr>
        <w:t>9</w:t>
      </w:r>
      <w:r>
        <w:rPr>
          <w:rFonts w:ascii="仿宋" w:eastAsia="仿宋" w:hAnsi="仿宋" w:hint="eastAsia"/>
          <w:color w:val="ff0000"/>
          <w:sz w:val="24"/>
        </w:rPr>
        <w:t>年度内无不及格科目（包括必修课、限选课、选修课）。学习成绩排名原则上应在同级同专业前30%；对于特殊困难的学生，学习成绩排名可位于前50%；</w:t>
      </w:r>
      <w:r>
        <w:rPr>
          <w:rFonts w:ascii="仿宋" w:eastAsia="仿宋" w:hAnsi="仿宋" w:hint="eastAsia"/>
          <w:color w:val="000000"/>
          <w:sz w:val="24"/>
        </w:rPr>
        <w:t xml:space="preserve"> </w:t>
      </w:r>
    </w:p>
    <w:p>
      <w:pPr>
        <w:pStyle w:val="style0"/>
        <w:ind w:firstLine="480" w:firstLineChars="200"/>
        <w:rPr>
          <w:rFonts w:ascii="仿宋" w:eastAsia="仿宋" w:hAnsi="仿宋"/>
          <w:color w:val="ff0000"/>
          <w:sz w:val="24"/>
        </w:rPr>
      </w:pPr>
      <w:r>
        <w:rPr>
          <w:rFonts w:ascii="仿宋" w:eastAsia="仿宋" w:hAnsi="仿宋" w:hint="eastAsia"/>
          <w:color w:val="000000"/>
          <w:sz w:val="24"/>
        </w:rPr>
        <w:t>（5）家庭经济困难，生活俭朴，并被学校认定为</w:t>
      </w:r>
      <w:r>
        <w:rPr>
          <w:rFonts w:ascii="仿宋" w:eastAsia="仿宋" w:hAnsi="仿宋" w:hint="eastAsia"/>
          <w:color w:val="ff0000"/>
          <w:sz w:val="24"/>
        </w:rPr>
        <w:t>本学年家庭经济困难学生（以201</w:t>
      </w:r>
      <w:r>
        <w:rPr>
          <w:rFonts w:ascii="仿宋" w:eastAsia="仿宋" w:hAnsi="仿宋"/>
          <w:color w:val="ff0000"/>
          <w:sz w:val="24"/>
        </w:rPr>
        <w:t>9</w:t>
      </w:r>
      <w:r>
        <w:rPr>
          <w:rFonts w:ascii="仿宋" w:eastAsia="仿宋" w:hAnsi="仿宋" w:hint="eastAsia"/>
          <w:color w:val="ff0000"/>
          <w:sz w:val="24"/>
        </w:rPr>
        <w:t>年秋季认定为准）；</w:t>
      </w:r>
    </w:p>
    <w:p>
      <w:pPr>
        <w:pStyle w:val="style0"/>
        <w:ind w:firstLine="480" w:firstLineChars="200"/>
        <w:rPr>
          <w:rFonts w:ascii="仿宋" w:eastAsia="仿宋" w:hAnsi="仿宋"/>
          <w:color w:val="000000"/>
          <w:sz w:val="24"/>
        </w:rPr>
      </w:pPr>
      <w:r>
        <w:rPr>
          <w:rFonts w:ascii="仿宋" w:eastAsia="仿宋" w:hAnsi="仿宋" w:hint="eastAsia"/>
          <w:color w:val="000000"/>
          <w:sz w:val="24"/>
        </w:rPr>
        <w:t>（6）在校期间无违纪记录。</w:t>
      </w:r>
    </w:p>
    <w:p>
      <w:pPr>
        <w:pStyle w:val="style0"/>
        <w:ind w:firstLine="241" w:firstLineChars="100"/>
        <w:rPr>
          <w:rFonts w:ascii="仿宋" w:eastAsia="仿宋" w:hAnsi="仿宋"/>
          <w:b/>
          <w:color w:val="000000"/>
          <w:sz w:val="24"/>
        </w:rPr>
      </w:pPr>
      <w:r>
        <w:rPr>
          <w:rFonts w:ascii="仿宋" w:eastAsia="仿宋" w:hAnsi="仿宋" w:hint="eastAsia"/>
          <w:b/>
          <w:color w:val="000000"/>
          <w:sz w:val="24"/>
        </w:rPr>
        <w:t>五、评审机构</w:t>
      </w:r>
    </w:p>
    <w:p>
      <w:pPr>
        <w:pStyle w:val="style0"/>
        <w:ind w:firstLine="480" w:firstLineChars="200"/>
        <w:rPr>
          <w:rFonts w:ascii="仿宋" w:eastAsia="仿宋" w:hAnsi="仿宋"/>
          <w:color w:val="000000"/>
          <w:sz w:val="24"/>
        </w:rPr>
      </w:pPr>
      <w:r>
        <w:rPr>
          <w:rFonts w:ascii="仿宋" w:eastAsia="仿宋" w:hAnsi="仿宋" w:hint="eastAsia"/>
          <w:color w:val="000000"/>
          <w:sz w:val="24"/>
        </w:rPr>
        <w:t>学校成立分管学生工作校领导为主任，学生工作处、教务处、研究生处、团委等部门负责人及各学院</w:t>
      </w:r>
      <w:r>
        <w:rPr>
          <w:rFonts w:ascii="仿宋" w:eastAsia="仿宋" w:hAnsi="仿宋" w:hint="eastAsia"/>
          <w:color w:val="000000"/>
          <w:sz w:val="24"/>
        </w:rPr>
        <w:t>学工办</w:t>
      </w:r>
      <w:r>
        <w:rPr>
          <w:rFonts w:ascii="仿宋" w:eastAsia="仿宋" w:hAnsi="仿宋" w:hint="eastAsia"/>
          <w:color w:val="000000"/>
          <w:sz w:val="24"/>
        </w:rPr>
        <w:t>主任为成员的学生国家奖助学金评审委员会（以</w:t>
      </w:r>
      <w:r>
        <w:rPr>
          <w:rFonts w:ascii="仿宋" w:eastAsia="仿宋" w:hAnsi="仿宋" w:hint="eastAsia"/>
          <w:color w:val="000000"/>
          <w:sz w:val="24"/>
        </w:rPr>
        <w:t>下简称“评委会”）。评委会下设办公室，学生工作处处长任办公室主任。</w:t>
      </w:r>
    </w:p>
    <w:p>
      <w:pPr>
        <w:pStyle w:val="style0"/>
        <w:ind w:firstLine="480" w:firstLineChars="200"/>
        <w:rPr>
          <w:rFonts w:ascii="仿宋" w:eastAsia="仿宋" w:hAnsi="仿宋"/>
          <w:color w:val="ff0000"/>
          <w:sz w:val="24"/>
        </w:rPr>
      </w:pPr>
      <w:r>
        <w:rPr>
          <w:rFonts w:ascii="仿宋" w:eastAsia="仿宋" w:hAnsi="仿宋" w:hint="eastAsia"/>
          <w:color w:val="000000"/>
          <w:sz w:val="24"/>
        </w:rPr>
        <w:t>学院按政策要求相应成立包括学院党政领导，辅导员和学生代表为成员的学院学生国家奖助学金评审委员会，具体负责初评推荐工作。</w:t>
      </w:r>
      <w:r>
        <w:rPr>
          <w:rFonts w:ascii="仿宋" w:eastAsia="仿宋" w:hAnsi="仿宋" w:hint="eastAsia"/>
          <w:color w:val="ff0000"/>
          <w:sz w:val="24"/>
        </w:rPr>
        <w:t>各班级要成立以班主任为组长、学生干部及普通学生为成员的班级国家奖助评审评议小组（学生代表人数应不低于班级总人数的</w:t>
      </w:r>
      <w:r>
        <w:rPr>
          <w:rFonts w:ascii="仿宋" w:eastAsia="仿宋" w:hAnsi="仿宋"/>
          <w:color w:val="ff0000"/>
          <w:sz w:val="24"/>
        </w:rPr>
        <w:t>10%），具体负责班级初选评议工作。</w:t>
      </w:r>
    </w:p>
    <w:p>
      <w:pPr>
        <w:pStyle w:val="style0"/>
        <w:ind w:firstLine="241" w:firstLineChars="100"/>
        <w:rPr>
          <w:rFonts w:ascii="仿宋" w:eastAsia="仿宋" w:hAnsi="仿宋"/>
          <w:b/>
          <w:color w:val="000000"/>
          <w:sz w:val="24"/>
        </w:rPr>
      </w:pPr>
    </w:p>
    <w:p>
      <w:pPr>
        <w:pStyle w:val="style0"/>
        <w:rPr>
          <w:rFonts w:ascii="仿宋" w:eastAsia="仿宋" w:hAnsi="仿宋"/>
          <w:b/>
          <w:color w:val="000000"/>
          <w:sz w:val="24"/>
        </w:rPr>
      </w:pPr>
      <w:r>
        <w:rPr>
          <w:rFonts w:ascii="仿宋" w:eastAsia="仿宋" w:hAnsi="仿宋" w:hint="eastAsia"/>
          <w:b/>
          <w:color w:val="000000"/>
          <w:sz w:val="24"/>
        </w:rPr>
        <w:t xml:space="preserve">  </w:t>
      </w:r>
      <w:r>
        <w:rPr>
          <w:rFonts w:ascii="仿宋" w:eastAsia="仿宋" w:hAnsi="仿宋" w:hint="eastAsia"/>
          <w:b/>
          <w:color w:val="000000"/>
          <w:sz w:val="24"/>
        </w:rPr>
        <w:t>六</w:t>
      </w:r>
      <w:r>
        <w:rPr>
          <w:rFonts w:ascii="仿宋" w:eastAsia="仿宋" w:hAnsi="仿宋" w:hint="eastAsia"/>
          <w:b/>
          <w:color w:val="000000"/>
          <w:sz w:val="24"/>
        </w:rPr>
        <w:t>、评审程序</w:t>
      </w:r>
    </w:p>
    <w:p>
      <w:pPr>
        <w:pStyle w:val="style0"/>
        <w:ind w:firstLine="480" w:firstLineChars="200"/>
        <w:rPr>
          <w:rFonts w:ascii="仿宋" w:eastAsia="仿宋" w:hAnsi="仿宋"/>
          <w:color w:val="000000"/>
          <w:sz w:val="24"/>
        </w:rPr>
      </w:pPr>
      <w:r>
        <w:rPr>
          <w:rFonts w:ascii="仿宋" w:eastAsia="仿宋" w:hAnsi="仿宋" w:hint="eastAsia"/>
          <w:color w:val="000000"/>
          <w:sz w:val="24"/>
        </w:rPr>
        <w:t xml:space="preserve">   1.个人申报。符合国家励志奖学金</w:t>
      </w:r>
      <w:r>
        <w:rPr>
          <w:rFonts w:ascii="仿宋" w:eastAsia="仿宋" w:hAnsi="仿宋" w:hint="eastAsia"/>
          <w:sz w:val="24"/>
        </w:rPr>
        <w:t>/省政府励志奖学金</w:t>
      </w:r>
      <w:r>
        <w:rPr>
          <w:rFonts w:ascii="仿宋" w:eastAsia="仿宋" w:hAnsi="仿宋" w:hint="eastAsia"/>
          <w:color w:val="000000"/>
          <w:sz w:val="24"/>
        </w:rPr>
        <w:t>申请条件的学生向学院学生工作办公室提出申请，上报个人事迹材料（</w:t>
      </w:r>
      <w:r>
        <w:rPr>
          <w:rFonts w:ascii="仿宋" w:eastAsia="仿宋" w:hAnsi="仿宋" w:hint="eastAsia"/>
          <w:color w:val="ff0000"/>
          <w:sz w:val="24"/>
        </w:rPr>
        <w:t>不少于1800字</w:t>
      </w:r>
      <w:r>
        <w:rPr>
          <w:rFonts w:ascii="仿宋" w:eastAsia="仿宋" w:hAnsi="仿宋" w:hint="eastAsia"/>
          <w:color w:val="000000"/>
          <w:sz w:val="24"/>
        </w:rPr>
        <w:t>），并填写相应</w:t>
      </w:r>
      <w:r>
        <w:rPr>
          <w:rFonts w:ascii="仿宋" w:eastAsia="仿宋" w:hAnsi="仿宋" w:hint="eastAsia"/>
          <w:color w:val="ff0000"/>
          <w:sz w:val="24"/>
        </w:rPr>
        <w:t>申请表</w:t>
      </w:r>
      <w:r>
        <w:rPr>
          <w:rFonts w:ascii="仿宋" w:eastAsia="仿宋" w:hAnsi="仿宋" w:hint="eastAsia"/>
          <w:color w:val="000000"/>
          <w:sz w:val="24"/>
        </w:rPr>
        <w:t>。</w:t>
      </w:r>
    </w:p>
    <w:p>
      <w:pPr>
        <w:pStyle w:val="style0"/>
        <w:ind w:firstLine="480" w:firstLineChars="200"/>
        <w:rPr>
          <w:rFonts w:ascii="仿宋" w:eastAsia="仿宋" w:hAnsi="仿宋"/>
          <w:color w:val="000000"/>
          <w:sz w:val="24"/>
        </w:rPr>
      </w:pPr>
      <w:r>
        <w:rPr>
          <w:rFonts w:ascii="仿宋" w:eastAsia="仿宋" w:hAnsi="仿宋" w:hint="eastAsia"/>
          <w:color w:val="000000"/>
          <w:sz w:val="24"/>
        </w:rPr>
        <w:t>2.学院初评。</w:t>
      </w:r>
      <w:r>
        <w:rPr>
          <w:rFonts w:ascii="仿宋" w:eastAsia="仿宋" w:hAnsi="仿宋" w:hint="eastAsia"/>
          <w:color w:val="000000"/>
          <w:sz w:val="24"/>
        </w:rPr>
        <w:t>学院国家奖助学金评审委员会</w:t>
      </w:r>
      <w:r>
        <w:rPr>
          <w:rFonts w:ascii="仿宋" w:eastAsia="仿宋" w:hAnsi="仿宋" w:hint="eastAsia"/>
          <w:color w:val="000000"/>
          <w:sz w:val="24"/>
        </w:rPr>
        <w:t>依据学生申报材料在广泛征求群众意见的基础上进行综合考评，并根据学校下达指标确定各项奖助学金初评名单，在本学院公示无异议后上报学生</w:t>
      </w:r>
      <w:r>
        <w:rPr>
          <w:rFonts w:ascii="仿宋" w:eastAsia="仿宋" w:hAnsi="仿宋" w:hint="eastAsia"/>
          <w:color w:val="000000"/>
          <w:sz w:val="24"/>
        </w:rPr>
        <w:t>处学生</w:t>
      </w:r>
      <w:r>
        <w:rPr>
          <w:rFonts w:ascii="仿宋" w:eastAsia="仿宋" w:hAnsi="仿宋" w:hint="eastAsia"/>
          <w:color w:val="000000"/>
          <w:sz w:val="24"/>
        </w:rPr>
        <w:t>资助管理中心，并同步完成网络评审系统信息采集上报工作。</w:t>
      </w:r>
    </w:p>
    <w:p>
      <w:pPr>
        <w:pStyle w:val="style0"/>
        <w:ind w:firstLine="480"/>
        <w:rPr>
          <w:rFonts w:ascii="仿宋" w:eastAsia="仿宋" w:hAnsi="仿宋"/>
          <w:color w:val="000000"/>
          <w:sz w:val="24"/>
        </w:rPr>
      </w:pPr>
      <w:r>
        <w:rPr>
          <w:rFonts w:ascii="仿宋" w:eastAsia="仿宋" w:hAnsi="仿宋" w:hint="eastAsia"/>
          <w:color w:val="000000"/>
          <w:sz w:val="24"/>
        </w:rPr>
        <w:t>3.学校评审。学校</w:t>
      </w:r>
      <w:r>
        <w:rPr>
          <w:rFonts w:ascii="仿宋" w:eastAsia="仿宋" w:hAnsi="仿宋" w:hint="eastAsia"/>
          <w:color w:val="000000"/>
          <w:sz w:val="24"/>
        </w:rPr>
        <w:t>评委会</w:t>
      </w:r>
      <w:r>
        <w:rPr>
          <w:rFonts w:ascii="仿宋" w:eastAsia="仿宋" w:hAnsi="仿宋" w:hint="eastAsia"/>
          <w:color w:val="000000"/>
          <w:sz w:val="24"/>
        </w:rPr>
        <w:t>依据学生个人申报材料并结合学院初评结果，组织有关人员进行综合评审，并最终确定评审结果。</w:t>
      </w:r>
    </w:p>
    <w:p>
      <w:pPr>
        <w:pStyle w:val="style0"/>
        <w:ind w:firstLine="482"/>
        <w:rPr>
          <w:rFonts w:ascii="仿宋" w:eastAsia="仿宋" w:hAnsi="仿宋"/>
          <w:color w:val="000000"/>
          <w:sz w:val="24"/>
        </w:rPr>
      </w:pPr>
      <w:r>
        <w:rPr>
          <w:rFonts w:ascii="仿宋" w:eastAsia="仿宋" w:hAnsi="仿宋"/>
          <w:color w:val="000000"/>
          <w:sz w:val="24"/>
        </w:rPr>
        <w:t>4.两级公示。学院对初评结果在全院范围内进行不少于3天的公示期，学校评审的最终结果由学生处在全校范围内进行不少于5个工作日的公示。</w:t>
      </w:r>
    </w:p>
    <w:p>
      <w:pPr>
        <w:pStyle w:val="style0"/>
        <w:rPr>
          <w:rFonts w:ascii="仿宋" w:cs="宋体" w:eastAsia="仿宋" w:hAnsi="仿宋"/>
          <w:b/>
          <w:bCs/>
          <w:sz w:val="24"/>
        </w:rPr>
      </w:pPr>
      <w:r>
        <w:rPr>
          <w:rFonts w:ascii="仿宋" w:eastAsia="仿宋" w:hAnsi="仿宋" w:hint="eastAsia"/>
          <w:color w:val="000000"/>
          <w:sz w:val="24"/>
        </w:rPr>
        <w:t xml:space="preserve">    </w:t>
      </w:r>
      <w:r>
        <w:rPr>
          <w:rFonts w:ascii="仿宋" w:cs="宋体" w:eastAsia="仿宋" w:hAnsi="仿宋" w:hint="eastAsia"/>
          <w:b/>
          <w:bCs/>
          <w:sz w:val="24"/>
        </w:rPr>
        <w:t>七</w:t>
      </w:r>
      <w:r>
        <w:rPr>
          <w:rFonts w:ascii="仿宋" w:cs="宋体" w:eastAsia="仿宋" w:hAnsi="仿宋" w:hint="eastAsia"/>
          <w:b/>
          <w:bCs/>
          <w:sz w:val="24"/>
        </w:rPr>
        <w:t>、注意事项</w:t>
      </w:r>
    </w:p>
    <w:p>
      <w:pPr>
        <w:pStyle w:val="style0"/>
        <w:rPr>
          <w:rFonts w:ascii="仿宋" w:cs="仿宋" w:eastAsia="仿宋" w:hAnsi="仿宋"/>
          <w:sz w:val="24"/>
        </w:rPr>
      </w:pPr>
      <w:r>
        <w:rPr>
          <w:rFonts w:ascii="仿宋" w:cs="仿宋" w:eastAsia="仿宋" w:hAnsi="仿宋" w:hint="eastAsia"/>
          <w:sz w:val="24"/>
        </w:rPr>
        <w:t xml:space="preserve">    1.同一学年内，获得国家奖学金的家庭经济困难学生可同时申请并获得国家助学金，但不能同时获得省政府奖学金、国家励志奖学金和省政府励志奖学金；同一学年内，获得省政府奖学金家庭经济困难学生可同时申请并获得国家助学金，但不能同时获得国家奖学金、国家励志奖学金和省政府励志奖学金；同一学年内，获得国家励志奖学金或省政府励志奖学金的学生可以同时申请并获得国家助学金，但不能同时获得国家奖学金和省政府奖学金。</w:t>
      </w:r>
    </w:p>
    <w:p>
      <w:pPr>
        <w:pStyle w:val="style0"/>
        <w:ind w:firstLine="360" w:firstLineChars="150"/>
        <w:rPr>
          <w:rFonts w:ascii="仿宋" w:cs="仿宋" w:eastAsia="仿宋" w:hAnsi="仿宋"/>
          <w:sz w:val="24"/>
        </w:rPr>
      </w:pPr>
      <w:r>
        <w:rPr>
          <w:rFonts w:ascii="仿宋" w:cs="仿宋" w:eastAsia="仿宋" w:hAnsi="仿宋" w:hint="eastAsia"/>
          <w:sz w:val="24"/>
        </w:rPr>
        <w:t>2.同等条件下，有义工工作</w:t>
      </w:r>
      <w:r>
        <w:rPr>
          <w:rFonts w:ascii="仿宋" w:cs="仿宋" w:eastAsia="仿宋" w:hAnsi="仿宋" w:hint="eastAsia"/>
          <w:sz w:val="24"/>
        </w:rPr>
        <w:t>经历且义工</w:t>
      </w:r>
      <w:r>
        <w:rPr>
          <w:rFonts w:ascii="仿宋" w:cs="仿宋" w:eastAsia="仿宋" w:hAnsi="仿宋" w:hint="eastAsia"/>
          <w:sz w:val="24"/>
        </w:rPr>
        <w:t>工作时数多者优先参评各类国家奖助学金。</w:t>
      </w:r>
    </w:p>
    <w:p>
      <w:pPr>
        <w:pStyle w:val="style0"/>
        <w:rPr>
          <w:rFonts w:ascii="仿宋" w:cs="宋体" w:eastAsia="仿宋" w:hAnsi="仿宋"/>
          <w:b/>
          <w:bCs/>
          <w:color w:val="ff0000"/>
          <w:sz w:val="24"/>
        </w:rPr>
      </w:pPr>
      <w:r>
        <w:rPr>
          <w:rFonts w:ascii="仿宋" w:cs="宋体" w:eastAsia="仿宋" w:hAnsi="仿宋" w:hint="eastAsia"/>
          <w:b/>
          <w:bCs/>
          <w:sz w:val="24"/>
          <w:highlight w:val="red"/>
        </w:rPr>
        <w:t>八、</w:t>
      </w:r>
      <w:r>
        <w:rPr>
          <w:rFonts w:ascii="仿宋" w:cs="宋体" w:eastAsia="仿宋" w:hAnsi="仿宋" w:hint="eastAsia"/>
          <w:b/>
          <w:bCs/>
          <w:sz w:val="24"/>
          <w:highlight w:val="red"/>
        </w:rPr>
        <w:t>上交材料</w:t>
      </w:r>
    </w:p>
    <w:p>
      <w:pPr>
        <w:pStyle w:val="style0"/>
        <w:rPr>
          <w:rFonts w:ascii="仿宋" w:eastAsia="仿宋" w:hAnsi="仿宋"/>
          <w:sz w:val="24"/>
        </w:rPr>
      </w:pPr>
      <w:r>
        <w:rPr>
          <w:rFonts w:ascii="仿宋" w:eastAsia="仿宋" w:hAnsi="仿宋" w:hint="eastAsia"/>
          <w:sz w:val="24"/>
        </w:rPr>
        <w:t xml:space="preserve"> 1.国家励志奖学金</w:t>
      </w:r>
      <w:r>
        <w:rPr>
          <w:rFonts w:ascii="仿宋" w:eastAsia="仿宋" w:hAnsi="仿宋" w:hint="eastAsia"/>
          <w:sz w:val="24"/>
          <w:highlight w:val="yellow"/>
        </w:rPr>
        <w:t>（照片+附件1、3、7</w:t>
      </w:r>
      <w:r>
        <w:rPr>
          <w:rFonts w:ascii="仿宋" w:eastAsia="仿宋" w:hAnsi="仿宋" w:hint="eastAsia"/>
          <w:sz w:val="24"/>
          <w:highlight w:val="yellow"/>
        </w:rPr>
        <w:t>、1</w:t>
      </w:r>
      <w:r>
        <w:rPr>
          <w:rFonts w:ascii="仿宋" w:eastAsia="仿宋" w:hAnsi="仿宋"/>
          <w:sz w:val="24"/>
          <w:highlight w:val="yellow"/>
        </w:rPr>
        <w:t>0</w:t>
      </w:r>
      <w:r>
        <w:rPr>
          <w:rFonts w:ascii="仿宋" w:eastAsia="仿宋" w:hAnsi="仿宋" w:hint="eastAsia"/>
          <w:sz w:val="24"/>
          <w:highlight w:val="yellow"/>
        </w:rPr>
        <w:t>）</w:t>
      </w:r>
      <w:r>
        <w:rPr>
          <w:rFonts w:ascii="仿宋" w:eastAsia="仿宋" w:hAnsi="仿宋" w:hint="eastAsia"/>
          <w:sz w:val="24"/>
        </w:rPr>
        <w:t>：</w:t>
      </w:r>
    </w:p>
    <w:p>
      <w:pPr>
        <w:pStyle w:val="style0"/>
        <w:rPr>
          <w:rFonts w:ascii="仿宋" w:eastAsia="仿宋" w:hAnsi="仿宋"/>
          <w:sz w:val="24"/>
        </w:rPr>
      </w:pPr>
      <w:r>
        <w:rPr>
          <w:rFonts w:ascii="仿宋" w:eastAsia="仿宋" w:hAnsi="仿宋" w:hint="eastAsia"/>
          <w:sz w:val="24"/>
        </w:rPr>
        <w:t xml:space="preserve">   申请同学个人：</w:t>
      </w:r>
    </w:p>
    <w:p>
      <w:pPr>
        <w:pStyle w:val="style0"/>
        <w:ind w:firstLine="480" w:firstLineChars="200"/>
        <w:rPr>
          <w:rFonts w:ascii="仿宋" w:cs="仿宋" w:eastAsia="仿宋" w:hAnsi="仿宋"/>
          <w:sz w:val="24"/>
        </w:rPr>
      </w:pPr>
      <w:r>
        <w:rPr>
          <w:rFonts w:ascii="仿宋" w:cs="仿宋" w:eastAsia="仿宋" w:hAnsi="仿宋" w:hint="eastAsia"/>
          <w:sz w:val="24"/>
        </w:rPr>
        <w:t>（1）近期彩色免冠1寸电子照片</w:t>
      </w:r>
      <w:r>
        <w:rPr>
          <w:rFonts w:ascii="仿宋" w:cs="仿宋" w:eastAsia="仿宋" w:hAnsi="仿宋" w:hint="eastAsia"/>
          <w:color w:val="ff0000"/>
          <w:sz w:val="24"/>
        </w:rPr>
        <w:t>（</w:t>
      </w:r>
      <w:r>
        <w:rPr>
          <w:rFonts w:ascii="仿宋" w:eastAsia="仿宋" w:hAnsi="仿宋" w:hint="eastAsia"/>
          <w:color w:val="ff0000"/>
          <w:sz w:val="24"/>
        </w:rPr>
        <w:t>格式为：</w:t>
      </w:r>
      <w:r>
        <w:rPr>
          <w:rFonts w:ascii="仿宋" w:cs="仿宋" w:eastAsia="仿宋" w:hAnsi="仿宋" w:hint="eastAsia"/>
          <w:color w:val="ff0000"/>
          <w:sz w:val="24"/>
          <w:shd w:val="clear" w:color="auto" w:fill="ffffff"/>
        </w:rPr>
        <w:t>JPEG，</w:t>
      </w:r>
      <w:r>
        <w:rPr>
          <w:rFonts w:ascii="仿宋" w:cs="仿宋" w:eastAsia="仿宋" w:hAnsi="仿宋" w:hint="eastAsia"/>
          <w:color w:val="ff0000"/>
          <w:sz w:val="24"/>
        </w:rPr>
        <w:t>像素160×120，按照“学生姓名+身份证号码”格式命名）</w:t>
      </w:r>
    </w:p>
    <w:p>
      <w:pPr>
        <w:pStyle w:val="style0"/>
        <w:ind w:firstLine="480" w:firstLineChars="200"/>
        <w:rPr>
          <w:rFonts w:ascii="仿宋" w:cs="仿宋" w:eastAsia="仿宋" w:hAnsi="仿宋"/>
          <w:sz w:val="24"/>
        </w:rPr>
      </w:pPr>
      <w:r>
        <w:rPr>
          <w:rFonts w:ascii="仿宋" w:cs="仿宋" w:eastAsia="仿宋" w:hAnsi="仿宋" w:hint="eastAsia"/>
          <w:sz w:val="24"/>
        </w:rPr>
        <w:t>（2）《附件1：</w:t>
      </w:r>
      <w:r>
        <w:rPr>
          <w:rFonts w:ascii="仿宋" w:eastAsia="仿宋" w:hAnsi="仿宋" w:hint="eastAsia"/>
          <w:color w:val="000000"/>
          <w:sz w:val="24"/>
        </w:rPr>
        <w:t>XXX同学参评国家励志奖学金的个人事迹材料</w:t>
      </w:r>
      <w:r>
        <w:rPr>
          <w:rFonts w:ascii="仿宋" w:cs="仿宋" w:eastAsia="仿宋" w:hAnsi="仿宋" w:hint="eastAsia"/>
          <w:sz w:val="24"/>
        </w:rPr>
        <w:t>》</w:t>
      </w:r>
      <w:r>
        <w:rPr>
          <w:rFonts w:ascii="仿宋" w:eastAsia="仿宋" w:hAnsi="仿宋" w:hint="eastAsia"/>
          <w:color w:val="ff0000"/>
          <w:sz w:val="24"/>
        </w:rPr>
        <w:t>（不少于1800字，一式两份）</w:t>
      </w:r>
    </w:p>
    <w:p>
      <w:pPr>
        <w:pStyle w:val="style0"/>
        <w:ind w:firstLine="480" w:firstLineChars="200"/>
        <w:rPr>
          <w:rFonts w:ascii="仿宋" w:cs="仿宋" w:eastAsia="仿宋" w:hAnsi="仿宋"/>
          <w:color w:val="ff0000"/>
          <w:sz w:val="24"/>
        </w:rPr>
      </w:pPr>
      <w:r>
        <w:rPr>
          <w:rFonts w:ascii="仿宋" w:cs="仿宋" w:eastAsia="仿宋" w:hAnsi="仿宋" w:hint="eastAsia"/>
          <w:color w:val="000000"/>
          <w:sz w:val="24"/>
        </w:rPr>
        <w:t>（3）</w:t>
      </w:r>
      <w:r>
        <w:rPr>
          <w:rFonts w:ascii="仿宋" w:cs="仿宋" w:eastAsia="仿宋" w:hAnsi="仿宋" w:hint="eastAsia"/>
          <w:sz w:val="24"/>
        </w:rPr>
        <w:t>《附件3：XXX同学国家励志奖学金申请表》</w:t>
      </w:r>
      <w:r>
        <w:rPr>
          <w:rFonts w:ascii="仿宋" w:cs="仿宋" w:eastAsia="仿宋" w:hAnsi="仿宋" w:hint="eastAsia"/>
          <w:color w:val="ff0000"/>
          <w:sz w:val="24"/>
        </w:rPr>
        <w:t>（</w:t>
      </w:r>
      <w:r>
        <w:rPr>
          <w:rFonts w:ascii="仿宋" w:eastAsia="仿宋" w:hAnsi="仿宋" w:hint="eastAsia"/>
          <w:color w:val="ff0000"/>
          <w:sz w:val="24"/>
        </w:rPr>
        <w:t>正反面打印）（一式两份）</w:t>
      </w:r>
    </w:p>
    <w:p>
      <w:pPr>
        <w:pStyle w:val="style0"/>
        <w:ind w:firstLine="480" w:firstLineChars="200"/>
        <w:rPr>
          <w:rFonts w:ascii="仿宋" w:eastAsia="仿宋" w:hAnsi="仿宋"/>
          <w:sz w:val="24"/>
        </w:rPr>
      </w:pPr>
      <w:r>
        <w:rPr>
          <w:rFonts w:ascii="仿宋" w:cs="仿宋" w:eastAsia="仿宋" w:hAnsi="仿宋" w:hint="eastAsia"/>
          <w:sz w:val="24"/>
        </w:rPr>
        <w:t>（4）《附件10：XXX班级励志候选人情况评议表模板》（一式一份）</w:t>
      </w:r>
    </w:p>
    <w:p>
      <w:pPr>
        <w:pStyle w:val="style0"/>
        <w:ind w:firstLine="360" w:firstLineChars="150"/>
        <w:rPr>
          <w:rFonts w:ascii="仿宋" w:cs="仿宋" w:eastAsia="仿宋" w:hAnsi="仿宋"/>
          <w:sz w:val="24"/>
        </w:rPr>
      </w:pPr>
      <w:r>
        <w:rPr>
          <w:rFonts w:ascii="仿宋" w:eastAsia="仿宋" w:hAnsi="仿宋" w:hint="eastAsia"/>
          <w:sz w:val="24"/>
        </w:rPr>
        <w:t xml:space="preserve">  </w:t>
      </w:r>
      <w:r>
        <w:rPr>
          <w:rFonts w:ascii="仿宋" w:cs="仿宋" w:eastAsia="仿宋" w:hAnsi="仿宋" w:hint="eastAsia"/>
          <w:sz w:val="24"/>
        </w:rPr>
        <w:t>各班级：</w:t>
      </w:r>
    </w:p>
    <w:p>
      <w:pPr>
        <w:pStyle w:val="style0"/>
        <w:ind w:firstLine="480" w:firstLineChars="200"/>
        <w:rPr>
          <w:rFonts w:ascii="仿宋" w:eastAsia="仿宋" w:hAnsi="仿宋"/>
          <w:sz w:val="24"/>
        </w:rPr>
      </w:pPr>
      <w:r>
        <w:rPr>
          <w:rFonts w:ascii="仿宋" w:eastAsia="仿宋" w:hAnsi="仿宋" w:hint="eastAsia"/>
          <w:sz w:val="24"/>
        </w:rPr>
        <w:t>（</w:t>
      </w:r>
      <w:r>
        <w:rPr>
          <w:rFonts w:ascii="仿宋" w:eastAsia="仿宋" w:hAnsi="仿宋"/>
          <w:sz w:val="24"/>
        </w:rPr>
        <w:t>5</w:t>
      </w:r>
      <w:r>
        <w:rPr>
          <w:rFonts w:ascii="仿宋" w:eastAsia="仿宋" w:hAnsi="仿宋" w:hint="eastAsia"/>
          <w:sz w:val="24"/>
        </w:rPr>
        <w:t>）《附件7：XXX班国家励志奖学金初评学生名单》（一</w:t>
      </w:r>
      <w:bookmarkStart w:id="0" w:name="_GoBack"/>
      <w:bookmarkEnd w:id="0"/>
      <w:r>
        <w:rPr>
          <w:rFonts w:ascii="仿宋" w:eastAsia="仿宋" w:hAnsi="仿宋" w:hint="eastAsia"/>
          <w:sz w:val="24"/>
        </w:rPr>
        <w:t>式一份）</w:t>
      </w:r>
    </w:p>
    <w:p>
      <w:pPr>
        <w:pStyle w:val="style0"/>
        <w:ind w:firstLine="240" w:firstLineChars="100"/>
        <w:rPr>
          <w:rFonts w:ascii="仿宋" w:eastAsia="仿宋" w:hAnsi="仿宋"/>
          <w:sz w:val="24"/>
        </w:rPr>
      </w:pPr>
    </w:p>
    <w:p>
      <w:pPr>
        <w:pStyle w:val="style0"/>
        <w:ind w:firstLine="240" w:firstLineChars="100"/>
        <w:rPr>
          <w:rFonts w:ascii="仿宋" w:eastAsia="仿宋" w:hAnsi="仿宋"/>
          <w:sz w:val="24"/>
        </w:rPr>
      </w:pPr>
    </w:p>
    <w:p>
      <w:pPr>
        <w:pStyle w:val="style0"/>
        <w:ind w:firstLine="240" w:firstLineChars="100"/>
        <w:rPr>
          <w:rFonts w:ascii="仿宋" w:eastAsia="仿宋" w:hAnsi="仿宋"/>
          <w:sz w:val="24"/>
        </w:rPr>
      </w:pPr>
    </w:p>
    <w:p>
      <w:pPr>
        <w:pStyle w:val="style0"/>
        <w:rPr>
          <w:rFonts w:ascii="仿宋" w:eastAsia="仿宋" w:hAnsi="仿宋"/>
          <w:sz w:val="24"/>
        </w:rPr>
      </w:pPr>
      <w:r>
        <w:rPr>
          <w:rFonts w:ascii="仿宋" w:eastAsia="仿宋" w:hAnsi="仿宋" w:hint="eastAsia"/>
          <w:sz w:val="24"/>
        </w:rPr>
        <w:t>2.省政府励志奖学金</w:t>
      </w:r>
      <w:r>
        <w:rPr>
          <w:rFonts w:ascii="仿宋" w:eastAsia="仿宋" w:hAnsi="仿宋" w:hint="eastAsia"/>
          <w:sz w:val="24"/>
          <w:highlight w:val="yellow"/>
        </w:rPr>
        <w:t>（照片+附件2、5、8、10）</w:t>
      </w:r>
      <w:r>
        <w:rPr>
          <w:rFonts w:ascii="仿宋" w:eastAsia="仿宋" w:hAnsi="仿宋" w:hint="eastAsia"/>
          <w:sz w:val="24"/>
        </w:rPr>
        <w:t>：</w:t>
      </w:r>
    </w:p>
    <w:p>
      <w:pPr>
        <w:pStyle w:val="style0"/>
        <w:ind w:firstLine="480" w:firstLineChars="200"/>
        <w:rPr>
          <w:rFonts w:ascii="仿宋" w:eastAsia="仿宋" w:hAnsi="仿宋"/>
          <w:sz w:val="24"/>
        </w:rPr>
      </w:pPr>
      <w:r>
        <w:rPr>
          <w:rFonts w:ascii="仿宋" w:eastAsia="仿宋" w:hAnsi="仿宋" w:hint="eastAsia"/>
          <w:sz w:val="24"/>
        </w:rPr>
        <w:t>申请同学个人：</w:t>
      </w:r>
    </w:p>
    <w:p>
      <w:pPr>
        <w:pStyle w:val="style0"/>
        <w:ind w:firstLine="480" w:firstLineChars="200"/>
        <w:rPr>
          <w:rFonts w:ascii="仿宋" w:cs="仿宋" w:eastAsia="仿宋" w:hAnsi="仿宋"/>
          <w:sz w:val="24"/>
        </w:rPr>
      </w:pPr>
      <w:r>
        <w:rPr>
          <w:rFonts w:ascii="仿宋" w:cs="仿宋" w:eastAsia="仿宋" w:hAnsi="仿宋" w:hint="eastAsia"/>
          <w:sz w:val="24"/>
        </w:rPr>
        <w:t>（1）近期彩色免冠1寸电子照片（</w:t>
      </w:r>
      <w:r>
        <w:rPr>
          <w:rFonts w:ascii="仿宋" w:eastAsia="仿宋" w:hAnsi="仿宋" w:hint="eastAsia"/>
          <w:color w:val="ff0000"/>
          <w:sz w:val="24"/>
        </w:rPr>
        <w:t>格式为：</w:t>
      </w:r>
      <w:r>
        <w:rPr>
          <w:rFonts w:ascii="仿宋" w:cs="仿宋" w:eastAsia="仿宋" w:hAnsi="仿宋" w:hint="eastAsia"/>
          <w:color w:val="ff0000"/>
          <w:sz w:val="24"/>
          <w:shd w:val="clear" w:color="auto" w:fill="ffffff"/>
        </w:rPr>
        <w:t>JPEG，</w:t>
      </w:r>
      <w:r>
        <w:rPr>
          <w:rFonts w:ascii="仿宋" w:cs="仿宋" w:eastAsia="仿宋" w:hAnsi="仿宋" w:hint="eastAsia"/>
          <w:color w:val="ff0000"/>
          <w:sz w:val="24"/>
        </w:rPr>
        <w:t>像素160×120，按照“学</w:t>
      </w:r>
      <w:r>
        <w:rPr>
          <w:rFonts w:ascii="仿宋" w:cs="仿宋" w:eastAsia="仿宋" w:hAnsi="仿宋" w:hint="eastAsia"/>
          <w:color w:val="ff0000"/>
          <w:sz w:val="24"/>
        </w:rPr>
        <w:t>生姓名+身份证号码”格式命名</w:t>
      </w:r>
      <w:r>
        <w:rPr>
          <w:rFonts w:ascii="仿宋" w:cs="仿宋" w:eastAsia="仿宋" w:hAnsi="仿宋" w:hint="eastAsia"/>
          <w:sz w:val="24"/>
        </w:rPr>
        <w:t>）</w:t>
      </w:r>
    </w:p>
    <w:p>
      <w:pPr>
        <w:pStyle w:val="style0"/>
        <w:ind w:firstLine="480" w:firstLineChars="200"/>
        <w:rPr>
          <w:rFonts w:ascii="仿宋" w:cs="仿宋" w:eastAsia="仿宋" w:hAnsi="仿宋"/>
          <w:color w:val="ff0000"/>
          <w:sz w:val="24"/>
          <w:highlight w:val="cyan"/>
        </w:rPr>
      </w:pPr>
      <w:r>
        <w:rPr>
          <w:rFonts w:ascii="仿宋" w:cs="仿宋" w:eastAsia="仿宋" w:hAnsi="仿宋" w:hint="eastAsia"/>
          <w:sz w:val="24"/>
        </w:rPr>
        <w:t>（2）《附件2：</w:t>
      </w:r>
      <w:r>
        <w:rPr>
          <w:rFonts w:ascii="仿宋" w:eastAsia="仿宋" w:hAnsi="仿宋" w:hint="eastAsia"/>
          <w:color w:val="000000"/>
          <w:sz w:val="24"/>
        </w:rPr>
        <w:t>XXX参评省政府励志奖学金的个人事迹材料</w:t>
      </w:r>
      <w:r>
        <w:rPr>
          <w:rFonts w:ascii="仿宋" w:cs="仿宋" w:eastAsia="仿宋" w:hAnsi="仿宋" w:hint="eastAsia"/>
          <w:sz w:val="24"/>
        </w:rPr>
        <w:t>》</w:t>
      </w:r>
      <w:r>
        <w:rPr>
          <w:rFonts w:ascii="仿宋" w:eastAsia="仿宋" w:hAnsi="仿宋" w:hint="eastAsia"/>
          <w:sz w:val="24"/>
        </w:rPr>
        <w:t>（</w:t>
      </w:r>
      <w:r>
        <w:rPr>
          <w:rFonts w:ascii="仿宋" w:eastAsia="仿宋" w:hAnsi="仿宋" w:hint="eastAsia"/>
          <w:color w:val="ff0000"/>
          <w:sz w:val="24"/>
        </w:rPr>
        <w:t>不少于1800字，一式两份）</w:t>
      </w:r>
    </w:p>
    <w:p>
      <w:pPr>
        <w:pStyle w:val="style0"/>
        <w:ind w:firstLine="480" w:firstLineChars="200"/>
        <w:rPr>
          <w:rFonts w:ascii="仿宋" w:eastAsia="仿宋" w:hAnsi="仿宋"/>
          <w:color w:val="ff0000"/>
          <w:sz w:val="24"/>
        </w:rPr>
      </w:pPr>
      <w:r>
        <w:rPr>
          <w:rFonts w:ascii="仿宋" w:eastAsia="仿宋" w:hAnsi="仿宋" w:hint="eastAsia"/>
          <w:sz w:val="24"/>
        </w:rPr>
        <w:t>（3）</w:t>
      </w:r>
      <w:r>
        <w:rPr>
          <w:rFonts w:ascii="仿宋" w:cs="仿宋" w:eastAsia="仿宋" w:hAnsi="仿宋" w:hint="eastAsia"/>
          <w:sz w:val="24"/>
        </w:rPr>
        <w:t>《附件5：XXX省励志奖学金申请审批表》（</w:t>
      </w:r>
      <w:r>
        <w:rPr>
          <w:rFonts w:ascii="仿宋" w:eastAsia="仿宋" w:hAnsi="仿宋" w:hint="eastAsia"/>
          <w:color w:val="ff0000"/>
          <w:sz w:val="24"/>
        </w:rPr>
        <w:t>正反面打印）（一式两份）</w:t>
      </w:r>
    </w:p>
    <w:p>
      <w:pPr>
        <w:pStyle w:val="style0"/>
        <w:ind w:firstLine="480" w:firstLineChars="200"/>
        <w:rPr>
          <w:rFonts w:ascii="仿宋" w:cs="仿宋" w:eastAsia="仿宋" w:hAnsi="仿宋"/>
          <w:sz w:val="24"/>
        </w:rPr>
      </w:pPr>
      <w:r>
        <w:rPr>
          <w:rFonts w:ascii="仿宋" w:cs="仿宋" w:eastAsia="仿宋" w:hAnsi="仿宋" w:hint="eastAsia"/>
          <w:sz w:val="24"/>
        </w:rPr>
        <w:t>（4）《附件10：XXX班级励志候选人情况评议表模板》（一式一份）</w:t>
      </w:r>
    </w:p>
    <w:p>
      <w:pPr>
        <w:pStyle w:val="style0"/>
        <w:ind w:firstLine="360" w:firstLineChars="150"/>
        <w:rPr>
          <w:rFonts w:ascii="仿宋" w:cs="仿宋" w:eastAsia="仿宋" w:hAnsi="仿宋"/>
          <w:color w:val="ff0000"/>
          <w:sz w:val="24"/>
        </w:rPr>
      </w:pPr>
      <w:r>
        <w:rPr>
          <w:rFonts w:ascii="仿宋" w:cs="仿宋" w:eastAsia="仿宋" w:hAnsi="仿宋" w:hint="eastAsia"/>
          <w:sz w:val="24"/>
        </w:rPr>
        <w:t>各班级：</w:t>
      </w:r>
    </w:p>
    <w:p>
      <w:pPr>
        <w:pStyle w:val="style0"/>
        <w:ind w:firstLine="120" w:firstLineChars="50"/>
        <w:rPr>
          <w:rFonts w:ascii="仿宋" w:eastAsia="仿宋" w:hAnsi="仿宋"/>
          <w:sz w:val="24"/>
        </w:rPr>
      </w:pPr>
      <w:r>
        <w:rPr>
          <w:rFonts w:ascii="仿宋" w:eastAsia="仿宋" w:hAnsi="仿宋" w:hint="eastAsia"/>
          <w:sz w:val="24"/>
        </w:rPr>
        <w:t xml:space="preserve">   （5）《附件8：XXX班级省政府励志奖学金初评学生名单》（一式一份）</w:t>
      </w:r>
    </w:p>
    <w:p>
      <w:pPr>
        <w:pStyle w:val="style0"/>
        <w:ind w:firstLine="120" w:firstLineChars="50"/>
        <w:rPr>
          <w:rFonts w:ascii="仿宋" w:eastAsia="仿宋" w:hAnsi="仿宋"/>
          <w:sz w:val="24"/>
        </w:rPr>
      </w:pPr>
    </w:p>
    <w:p>
      <w:pPr>
        <w:pStyle w:val="style0"/>
        <w:rPr>
          <w:rFonts w:ascii="仿宋" w:cs="黑体" w:eastAsia="仿宋" w:hAnsi="仿宋"/>
          <w:b/>
          <w:sz w:val="24"/>
          <w:highlight w:val="red"/>
        </w:rPr>
      </w:pPr>
      <w:r>
        <w:rPr>
          <w:rFonts w:ascii="仿宋" w:cs="黑体" w:eastAsia="仿宋" w:hAnsi="仿宋" w:hint="eastAsia"/>
          <w:b/>
          <w:sz w:val="24"/>
          <w:highlight w:val="red"/>
        </w:rPr>
        <w:t>九</w:t>
      </w:r>
      <w:r>
        <w:rPr>
          <w:rFonts w:ascii="仿宋" w:cs="黑体" w:eastAsia="仿宋" w:hAnsi="仿宋" w:hint="eastAsia"/>
          <w:b/>
          <w:sz w:val="24"/>
          <w:highlight w:val="red"/>
        </w:rPr>
        <w:t>、上交材料时间及注意事项</w:t>
      </w:r>
    </w:p>
    <w:p>
      <w:pPr>
        <w:pStyle w:val="style0"/>
        <w:ind w:firstLine="480" w:firstLineChars="200"/>
        <w:rPr>
          <w:rFonts w:ascii="仿宋" w:eastAsia="仿宋" w:hAnsi="仿宋"/>
          <w:sz w:val="24"/>
        </w:rPr>
      </w:pPr>
      <w:r>
        <w:rPr>
          <w:rFonts w:ascii="仿宋" w:eastAsia="仿宋" w:hAnsi="仿宋" w:hint="eastAsia"/>
          <w:sz w:val="24"/>
        </w:rPr>
        <w:t>1.上交时间：</w:t>
      </w:r>
    </w:p>
    <w:p>
      <w:pPr>
        <w:pStyle w:val="style0"/>
        <w:ind w:firstLine="480" w:firstLineChars="200"/>
        <w:rPr>
          <w:rFonts w:ascii="仿宋" w:eastAsia="仿宋" w:hAnsi="仿宋"/>
          <w:sz w:val="24"/>
        </w:rPr>
      </w:pPr>
      <w:r>
        <w:rPr>
          <w:rFonts w:ascii="仿宋" w:eastAsia="仿宋" w:hAnsi="仿宋" w:hint="eastAsia"/>
          <w:sz w:val="24"/>
        </w:rPr>
        <w:t>（1）省政府励志奖学金</w:t>
      </w:r>
      <w:r>
        <w:rPr>
          <w:rFonts w:ascii="仿宋" w:eastAsia="仿宋" w:hAnsi="仿宋" w:hint="eastAsia"/>
          <w:sz w:val="24"/>
        </w:rPr>
        <w:t>、国家励志奖学金</w:t>
      </w:r>
      <w:r>
        <w:rPr>
          <w:rFonts w:ascii="仿宋" w:eastAsia="仿宋" w:hAnsi="仿宋" w:hint="eastAsia"/>
          <w:sz w:val="24"/>
        </w:rPr>
        <w:t>所有材料：在审核无误后以班级为单位在</w:t>
      </w:r>
      <w:r>
        <w:rPr>
          <w:rFonts w:ascii="仿宋" w:eastAsia="仿宋" w:hAnsi="仿宋"/>
          <w:color w:val="ff0000"/>
          <w:sz w:val="24"/>
          <w:highlight w:val="yellow"/>
        </w:rPr>
        <w:t>10</w:t>
      </w:r>
      <w:r>
        <w:rPr>
          <w:rFonts w:ascii="仿宋" w:eastAsia="仿宋" w:hAnsi="仿宋" w:hint="eastAsia"/>
          <w:color w:val="ff0000"/>
          <w:sz w:val="24"/>
          <w:highlight w:val="yellow"/>
        </w:rPr>
        <w:t>月</w:t>
      </w:r>
      <w:r>
        <w:rPr>
          <w:rFonts w:ascii="仿宋" w:eastAsia="仿宋" w:hAnsi="仿宋" w:hint="eastAsia"/>
          <w:color w:val="ff0000"/>
          <w:sz w:val="24"/>
          <w:highlight w:val="yellow"/>
        </w:rPr>
        <w:t>2</w:t>
      </w:r>
      <w:r>
        <w:rPr>
          <w:rFonts w:ascii="仿宋" w:eastAsia="仿宋" w:hAnsi="仿宋"/>
          <w:color w:val="ff0000"/>
          <w:sz w:val="24"/>
          <w:highlight w:val="yellow"/>
        </w:rPr>
        <w:t>1</w:t>
      </w:r>
      <w:r>
        <w:rPr>
          <w:rFonts w:ascii="仿宋" w:eastAsia="仿宋" w:hAnsi="仿宋" w:hint="eastAsia"/>
          <w:color w:val="ff0000"/>
          <w:sz w:val="24"/>
          <w:highlight w:val="yellow"/>
        </w:rPr>
        <w:t>日（</w:t>
      </w:r>
      <w:r>
        <w:rPr>
          <w:rFonts w:ascii="仿宋" w:eastAsia="仿宋" w:hAnsi="仿宋" w:hint="eastAsia"/>
          <w:color w:val="ff0000"/>
          <w:sz w:val="24"/>
          <w:highlight w:val="yellow"/>
        </w:rPr>
        <w:t>下周</w:t>
      </w:r>
      <w:r>
        <w:rPr>
          <w:rFonts w:ascii="仿宋" w:eastAsia="仿宋" w:hAnsi="仿宋" w:hint="eastAsia"/>
          <w:color w:val="ff0000"/>
          <w:sz w:val="24"/>
          <w:highlight w:val="yellow"/>
        </w:rPr>
        <w:t>一</w:t>
      </w:r>
      <w:r>
        <w:rPr>
          <w:rFonts w:ascii="仿宋" w:eastAsia="仿宋" w:hAnsi="仿宋" w:hint="eastAsia"/>
          <w:color w:val="ff0000"/>
          <w:sz w:val="24"/>
          <w:highlight w:val="yellow"/>
        </w:rPr>
        <w:t>）</w:t>
      </w:r>
      <w:r>
        <w:rPr>
          <w:rFonts w:ascii="仿宋" w:eastAsia="仿宋" w:hAnsi="仿宋" w:hint="eastAsia"/>
          <w:color w:val="ff0000"/>
          <w:sz w:val="24"/>
          <w:highlight w:val="yellow"/>
        </w:rPr>
        <w:t>晚上</w:t>
      </w:r>
      <w:r>
        <w:rPr>
          <w:rFonts w:ascii="仿宋" w:eastAsia="仿宋" w:hAnsi="仿宋" w:hint="default"/>
          <w:color w:val="ff0000"/>
          <w:sz w:val="24"/>
          <w:highlight w:val="yellow"/>
          <w:lang w:val="en-US"/>
        </w:rPr>
        <w:t>6</w:t>
      </w:r>
      <w:r>
        <w:rPr>
          <w:rFonts w:ascii="仿宋" w:eastAsia="仿宋" w:hAnsi="仿宋" w:hint="eastAsia"/>
          <w:color w:val="ff0000"/>
          <w:sz w:val="24"/>
          <w:highlight w:val="yellow"/>
        </w:rPr>
        <w:t>：00——</w:t>
      </w:r>
      <w:r>
        <w:rPr>
          <w:rFonts w:ascii="仿宋" w:eastAsia="仿宋" w:hAnsi="仿宋" w:hint="eastAsia"/>
          <w:color w:val="ff0000"/>
          <w:sz w:val="24"/>
          <w:highlight w:val="yellow"/>
        </w:rPr>
        <w:t>8</w:t>
      </w:r>
      <w:r>
        <w:rPr>
          <w:rFonts w:ascii="仿宋" w:eastAsia="仿宋" w:hAnsi="仿宋" w:hint="eastAsia"/>
          <w:color w:val="ff0000"/>
          <w:sz w:val="24"/>
          <w:highlight w:val="yellow"/>
        </w:rPr>
        <w:t>：00</w:t>
      </w:r>
      <w:r>
        <w:rPr>
          <w:rFonts w:ascii="仿宋" w:eastAsia="仿宋" w:hAnsi="仿宋" w:hint="eastAsia"/>
          <w:sz w:val="24"/>
        </w:rPr>
        <w:t>，纸质版上交至学院办公室（</w:t>
      </w:r>
      <w:r>
        <w:rPr>
          <w:rFonts w:ascii="仿宋" w:eastAsia="仿宋" w:hAnsi="仿宋" w:hint="eastAsia"/>
          <w:sz w:val="24"/>
        </w:rPr>
        <w:t>化学楼</w:t>
      </w:r>
      <w:r>
        <w:rPr>
          <w:rFonts w:ascii="仿宋" w:eastAsia="仿宋" w:hAnsi="仿宋" w:hint="eastAsia"/>
          <w:sz w:val="24"/>
        </w:rPr>
        <w:t>2</w:t>
      </w:r>
      <w:r>
        <w:rPr>
          <w:rFonts w:ascii="仿宋" w:eastAsia="仿宋" w:hAnsi="仿宋"/>
          <w:sz w:val="24"/>
        </w:rPr>
        <w:t>15</w:t>
      </w:r>
      <w:r>
        <w:rPr>
          <w:rFonts w:ascii="仿宋" w:eastAsia="仿宋" w:hAnsi="仿宋" w:hint="eastAsia"/>
          <w:sz w:val="24"/>
        </w:rPr>
        <w:t>），</w:t>
      </w:r>
      <w:r>
        <w:rPr>
          <w:rFonts w:ascii="仿宋" w:eastAsia="仿宋" w:hAnsi="仿宋" w:hint="eastAsia"/>
          <w:color w:val="ff0000"/>
          <w:sz w:val="24"/>
          <w:highlight w:val="yellow"/>
        </w:rPr>
        <w:t>电子版（以班级命名并用压缩包形式）</w:t>
      </w:r>
      <w:r>
        <w:rPr>
          <w:rFonts w:ascii="仿宋" w:eastAsia="仿宋" w:hAnsi="仿宋" w:hint="eastAsia"/>
          <w:color w:val="ff0000"/>
          <w:sz w:val="24"/>
          <w:highlight w:val="yellow"/>
        </w:rPr>
        <w:t>1</w:t>
      </w:r>
      <w:r>
        <w:rPr>
          <w:rFonts w:ascii="仿宋" w:eastAsia="仿宋" w:hAnsi="仿宋"/>
          <w:color w:val="ff0000"/>
          <w:sz w:val="24"/>
          <w:highlight w:val="yellow"/>
        </w:rPr>
        <w:t>0</w:t>
      </w:r>
      <w:r>
        <w:rPr>
          <w:rFonts w:ascii="仿宋" w:eastAsia="仿宋" w:hAnsi="仿宋" w:hint="eastAsia"/>
          <w:color w:val="ff0000"/>
          <w:sz w:val="24"/>
          <w:highlight w:val="yellow"/>
        </w:rPr>
        <w:t>月</w:t>
      </w:r>
      <w:r>
        <w:rPr>
          <w:rFonts w:ascii="仿宋" w:eastAsia="仿宋" w:hAnsi="仿宋" w:hint="default"/>
          <w:color w:val="ff0000"/>
          <w:sz w:val="24"/>
          <w:highlight w:val="yellow"/>
          <w:lang w:val="en-US"/>
        </w:rPr>
        <w:t>20</w:t>
      </w:r>
      <w:r>
        <w:rPr>
          <w:rFonts w:ascii="仿宋" w:eastAsia="仿宋" w:hAnsi="仿宋" w:hint="eastAsia"/>
          <w:color w:val="ff0000"/>
          <w:sz w:val="24"/>
          <w:highlight w:val="yellow"/>
        </w:rPr>
        <w:t>日本周天晚上</w:t>
      </w:r>
      <w:r>
        <w:rPr>
          <w:rFonts w:ascii="仿宋" w:eastAsia="仿宋" w:hAnsi="仿宋" w:hint="default"/>
          <w:color w:val="ff0000"/>
          <w:sz w:val="24"/>
          <w:highlight w:val="yellow"/>
          <w:lang w:val="en-US"/>
        </w:rPr>
        <w:t>九点前</w:t>
      </w:r>
      <w:r>
        <w:rPr>
          <w:rFonts w:ascii="仿宋" w:eastAsia="仿宋" w:hAnsi="仿宋" w:hint="eastAsia"/>
          <w:sz w:val="24"/>
        </w:rPr>
        <w:t>发送</w:t>
      </w:r>
      <w:r>
        <w:rPr>
          <w:rFonts w:ascii="仿宋" w:eastAsia="仿宋" w:hAnsi="仿宋" w:hint="eastAsia"/>
          <w:sz w:val="24"/>
        </w:rPr>
        <w:t>至化药</w:t>
      </w:r>
      <w:r>
        <w:rPr>
          <w:rFonts w:ascii="仿宋" w:eastAsia="仿宋" w:hAnsi="仿宋" w:hint="eastAsia"/>
          <w:sz w:val="24"/>
        </w:rPr>
        <w:t>资助服务中心</w:t>
      </w:r>
      <w:r>
        <w:rPr>
          <w:rFonts w:ascii="仿宋" w:eastAsia="仿宋" w:hAnsi="仿宋" w:hint="eastAsia"/>
          <w:sz w:val="24"/>
        </w:rPr>
        <w:t>邮箱（</w:t>
      </w:r>
      <w:r>
        <w:rPr/>
        <w:fldChar w:fldCharType="begin"/>
      </w:r>
      <w:r>
        <w:instrText xml:space="preserve"> HYPERLINK "mailto:hyqgzxb2014@126.com" </w:instrText>
      </w:r>
      <w:r>
        <w:rPr/>
        <w:fldChar w:fldCharType="separate"/>
      </w:r>
      <w:r>
        <w:rPr>
          <w:rStyle w:val="style85"/>
          <w:rFonts w:ascii="仿宋" w:eastAsia="仿宋" w:hAnsi="仿宋" w:hint="eastAsia"/>
          <w:sz w:val="24"/>
        </w:rPr>
        <w:t>hyqgzxb2014@126.com</w:t>
      </w:r>
      <w:r>
        <w:rPr/>
        <w:fldChar w:fldCharType="end"/>
      </w:r>
      <w:r>
        <w:rPr>
          <w:rFonts w:ascii="仿宋" w:eastAsia="仿宋" w:hAnsi="仿宋" w:hint="eastAsia"/>
          <w:sz w:val="24"/>
        </w:rPr>
        <w:t>） ，电子版上交要求详见各表格模板 ，逾期</w:t>
      </w:r>
      <w:r>
        <w:rPr>
          <w:rFonts w:ascii="仿宋" w:eastAsia="仿宋" w:hAnsi="仿宋" w:hint="eastAsia"/>
          <w:sz w:val="24"/>
        </w:rPr>
        <w:t>不</w:t>
      </w:r>
      <w:r>
        <w:rPr>
          <w:rFonts w:ascii="仿宋" w:eastAsia="仿宋" w:hAnsi="仿宋" w:hint="eastAsia"/>
          <w:sz w:val="24"/>
        </w:rPr>
        <w:t>候！</w:t>
      </w:r>
    </w:p>
    <w:p>
      <w:pPr>
        <w:pStyle w:val="style0"/>
        <w:rPr>
          <w:rFonts w:ascii="仿宋" w:eastAsia="仿宋" w:hAnsi="仿宋"/>
          <w:sz w:val="24"/>
        </w:rPr>
      </w:pPr>
      <w:r>
        <w:rPr>
          <w:rFonts w:ascii="仿宋" w:eastAsia="仿宋" w:hAnsi="仿宋"/>
          <w:sz w:val="24"/>
        </w:rPr>
        <w:t xml:space="preserve">    </w:t>
      </w:r>
    </w:p>
    <w:p>
      <w:pPr>
        <w:pStyle w:val="style0"/>
        <w:ind w:firstLine="480" w:firstLineChars="200"/>
        <w:rPr>
          <w:rFonts w:ascii="仿宋" w:eastAsia="仿宋" w:hAnsi="仿宋"/>
          <w:sz w:val="24"/>
        </w:rPr>
      </w:pPr>
      <w:r>
        <w:rPr>
          <w:rFonts w:ascii="仿宋" w:eastAsia="仿宋" w:hAnsi="仿宋" w:hint="eastAsia"/>
          <w:sz w:val="24"/>
        </w:rPr>
        <w:t>2.表格填写要求：</w:t>
      </w:r>
    </w:p>
    <w:p>
      <w:pPr>
        <w:pStyle w:val="style0"/>
        <w:ind w:firstLine="480" w:firstLineChars="200"/>
        <w:rPr>
          <w:rFonts w:ascii="仿宋" w:eastAsia="仿宋" w:hAnsi="仿宋"/>
          <w:sz w:val="24"/>
        </w:rPr>
      </w:pPr>
      <w:r>
        <w:rPr>
          <w:rFonts w:ascii="仿宋" w:eastAsia="仿宋" w:hAnsi="仿宋" w:hint="eastAsia"/>
          <w:sz w:val="24"/>
        </w:rPr>
        <w:t>所有申请审批表的填写方式均在表格后一页和批注中，汇总</w:t>
      </w:r>
      <w:r>
        <w:rPr>
          <w:rFonts w:ascii="仿宋" w:eastAsia="仿宋" w:hAnsi="仿宋" w:hint="eastAsia"/>
          <w:sz w:val="24"/>
        </w:rPr>
        <w:t>表直接</w:t>
      </w:r>
      <w:r>
        <w:rPr>
          <w:rFonts w:ascii="仿宋" w:eastAsia="仿宋" w:hAnsi="仿宋" w:hint="eastAsia"/>
          <w:sz w:val="24"/>
        </w:rPr>
        <w:t>按所给模板填写，不要更改格式。</w:t>
      </w:r>
    </w:p>
    <w:p>
      <w:pPr>
        <w:pStyle w:val="style0"/>
        <w:ind w:firstLine="480" w:firstLineChars="200"/>
        <w:rPr>
          <w:rFonts w:ascii="仿宋" w:eastAsia="仿宋" w:hAnsi="仿宋"/>
          <w:sz w:val="24"/>
        </w:rPr>
      </w:pPr>
      <w:r>
        <w:rPr>
          <w:rFonts w:ascii="仿宋" w:eastAsia="仿宋" w:hAnsi="仿宋" w:hint="eastAsia"/>
          <w:sz w:val="24"/>
        </w:rPr>
        <w:t xml:space="preserve"> 注：由于需要将申请同学信息录入评审系统，所有表格均必须按照所给要求和模板填写，任何不符合要求的表格需要班级统一带回重新改正，直至符合要求方可上交！</w:t>
      </w:r>
    </w:p>
    <w:p>
      <w:pPr>
        <w:pStyle w:val="style0"/>
        <w:rPr>
          <w:rFonts w:ascii="仿宋" w:eastAsia="仿宋" w:hAnsi="仿宋"/>
          <w:sz w:val="24"/>
        </w:rPr>
      </w:pPr>
    </w:p>
    <w:p>
      <w:pPr>
        <w:pStyle w:val="style0"/>
        <w:ind w:firstLine="360" w:firstLineChars="150"/>
        <w:rPr>
          <w:rFonts w:ascii="仿宋" w:eastAsia="仿宋" w:hAnsi="仿宋"/>
          <w:sz w:val="24"/>
        </w:rPr>
      </w:pPr>
    </w:p>
    <w:p>
      <w:pPr>
        <w:pStyle w:val="style0"/>
        <w:rPr>
          <w:rFonts w:ascii="仿宋" w:cs="黑体" w:eastAsia="仿宋" w:hAnsi="仿宋"/>
          <w:b/>
          <w:sz w:val="24"/>
        </w:rPr>
      </w:pPr>
      <w:r>
        <w:rPr>
          <w:rFonts w:ascii="仿宋" w:cs="黑体" w:eastAsia="仿宋" w:hAnsi="仿宋" w:hint="eastAsia"/>
          <w:b/>
          <w:sz w:val="24"/>
        </w:rPr>
        <w:t>附件：</w:t>
      </w:r>
    </w:p>
    <w:p>
      <w:pPr>
        <w:pStyle w:val="style0"/>
        <w:rPr>
          <w:rFonts w:ascii="仿宋" w:cs="黑体" w:eastAsia="仿宋" w:hAnsi="仿宋"/>
          <w:sz w:val="24"/>
        </w:rPr>
      </w:pPr>
      <w:r>
        <w:rPr>
          <w:rFonts w:ascii="仿宋" w:cs="黑体" w:eastAsia="仿宋" w:hAnsi="仿宋" w:hint="eastAsia"/>
          <w:sz w:val="24"/>
        </w:rPr>
        <w:t>附件1：XXX参评国家励志奖学金的个人事迹材料</w:t>
      </w:r>
    </w:p>
    <w:p>
      <w:pPr>
        <w:pStyle w:val="style0"/>
        <w:rPr>
          <w:rFonts w:ascii="仿宋" w:eastAsia="仿宋" w:hAnsi="仿宋"/>
          <w:sz w:val="24"/>
        </w:rPr>
      </w:pPr>
      <w:r>
        <w:rPr>
          <w:rFonts w:ascii="仿宋" w:eastAsia="仿宋" w:hAnsi="仿宋" w:hint="eastAsia"/>
          <w:sz w:val="24"/>
        </w:rPr>
        <w:t>附件2：XXX参评省政府励志奖学金的个人事迹材料</w:t>
      </w:r>
    </w:p>
    <w:p>
      <w:pPr>
        <w:pStyle w:val="style0"/>
        <w:rPr>
          <w:rFonts w:ascii="仿宋" w:eastAsia="仿宋" w:hAnsi="仿宋"/>
          <w:sz w:val="24"/>
        </w:rPr>
      </w:pPr>
      <w:r>
        <w:rPr>
          <w:rFonts w:ascii="仿宋" w:eastAsia="仿宋" w:hAnsi="仿宋" w:hint="eastAsia"/>
          <w:sz w:val="24"/>
        </w:rPr>
        <w:t>附件3：XXX同学国家励志奖学金申请表</w:t>
      </w:r>
    </w:p>
    <w:p>
      <w:pPr>
        <w:pStyle w:val="style0"/>
        <w:rPr>
          <w:rFonts w:ascii="仿宋" w:eastAsia="仿宋" w:hAnsi="仿宋"/>
          <w:sz w:val="24"/>
        </w:rPr>
      </w:pPr>
      <w:r>
        <w:rPr>
          <w:rFonts w:ascii="仿宋" w:eastAsia="仿宋" w:hAnsi="仿宋" w:hint="eastAsia"/>
          <w:sz w:val="24"/>
        </w:rPr>
        <w:t>附件5：XXX</w:t>
      </w:r>
      <w:r>
        <w:rPr>
          <w:rFonts w:ascii="仿宋" w:eastAsia="仿宋" w:hAnsi="仿宋" w:hint="eastAsia"/>
          <w:sz w:val="24"/>
        </w:rPr>
        <w:t>同学省励志</w:t>
      </w:r>
      <w:r>
        <w:rPr>
          <w:rFonts w:ascii="仿宋" w:eastAsia="仿宋" w:hAnsi="仿宋" w:hint="eastAsia"/>
          <w:sz w:val="24"/>
        </w:rPr>
        <w:t>奖学金申请审批表</w:t>
      </w:r>
    </w:p>
    <w:p>
      <w:pPr>
        <w:pStyle w:val="style0"/>
        <w:rPr>
          <w:rFonts w:ascii="仿宋" w:eastAsia="仿宋" w:hAnsi="仿宋"/>
          <w:sz w:val="24"/>
        </w:rPr>
      </w:pPr>
      <w:r>
        <w:rPr>
          <w:rFonts w:ascii="仿宋" w:eastAsia="仿宋" w:hAnsi="仿宋" w:hint="eastAsia"/>
          <w:sz w:val="24"/>
        </w:rPr>
        <w:t>附件7：XXX班级国家励志奖学金初评学生名单</w:t>
      </w:r>
    </w:p>
    <w:p>
      <w:pPr>
        <w:pStyle w:val="style0"/>
        <w:rPr>
          <w:rFonts w:ascii="仿宋" w:eastAsia="仿宋" w:hAnsi="仿宋"/>
          <w:sz w:val="24"/>
        </w:rPr>
      </w:pPr>
      <w:r>
        <w:rPr>
          <w:rFonts w:ascii="仿宋" w:eastAsia="仿宋" w:hAnsi="仿宋" w:hint="eastAsia"/>
          <w:sz w:val="24"/>
        </w:rPr>
        <w:t>附件8：XXX班级省政府励志奖学金初评学生名单</w:t>
      </w:r>
    </w:p>
    <w:p>
      <w:pPr>
        <w:pStyle w:val="style0"/>
        <w:rPr>
          <w:rFonts w:ascii="仿宋" w:eastAsia="仿宋" w:hAnsi="仿宋"/>
          <w:sz w:val="24"/>
        </w:rPr>
      </w:pPr>
      <w:r>
        <w:rPr>
          <w:rFonts w:ascii="仿宋" w:cs="仿宋" w:eastAsia="仿宋" w:hAnsi="仿宋" w:hint="eastAsia"/>
          <w:sz w:val="24"/>
        </w:rPr>
        <w:t>附件10：XXX班级励志候选人情况评议表模板</w:t>
      </w:r>
    </w:p>
    <w:p>
      <w:pPr>
        <w:pStyle w:val="style0"/>
        <w:rPr>
          <w:rFonts w:ascii="仿宋" w:eastAsia="仿宋" w:hAnsi="仿宋"/>
          <w:sz w:val="24"/>
        </w:rPr>
      </w:pPr>
    </w:p>
    <w:p>
      <w:pPr>
        <w:pStyle w:val="style0"/>
        <w:rPr>
          <w:rFonts w:ascii="仿宋" w:eastAsia="仿宋" w:hAnsi="仿宋"/>
          <w:sz w:val="24"/>
        </w:rPr>
      </w:pPr>
    </w:p>
    <w:p>
      <w:pPr>
        <w:pStyle w:val="style0"/>
        <w:rPr>
          <w:rFonts w:ascii="仿宋" w:cs="Times New Roman" w:eastAsia="仿宋" w:hAnsi="仿宋"/>
          <w:sz w:val="24"/>
        </w:rPr>
      </w:pPr>
      <w:r>
        <w:rPr>
          <w:rFonts w:ascii="仿宋" w:eastAsia="仿宋" w:hAnsi="仿宋" w:hint="eastAsia"/>
          <w:sz w:val="24"/>
        </w:rPr>
        <w:t xml:space="preserve">              </w:t>
      </w:r>
      <w:r>
        <w:rPr>
          <w:rFonts w:ascii="仿宋" w:cs="Times New Roman" w:eastAsia="仿宋" w:hAnsi="仿宋" w:hint="eastAsia"/>
          <w:sz w:val="24"/>
        </w:rPr>
        <w:t xml:space="preserve">               </w:t>
      </w:r>
      <w:r>
        <w:rPr>
          <w:rFonts w:ascii="仿宋" w:cs="Times New Roman" w:eastAsia="仿宋" w:hAnsi="仿宋"/>
          <w:sz w:val="24"/>
        </w:rPr>
        <w:t xml:space="preserve">     </w:t>
      </w:r>
      <w:r>
        <w:rPr>
          <w:rFonts w:ascii="仿宋" w:cs="Times New Roman" w:eastAsia="仿宋" w:hAnsi="仿宋" w:hint="eastAsia"/>
          <w:sz w:val="24"/>
        </w:rPr>
        <w:t xml:space="preserve">   </w:t>
      </w:r>
      <w:r>
        <w:rPr>
          <w:rFonts w:ascii="仿宋" w:cs="Times New Roman" w:eastAsia="仿宋" w:hAnsi="仿宋"/>
          <w:sz w:val="24"/>
        </w:rPr>
        <w:t xml:space="preserve">       </w:t>
      </w:r>
      <w:r>
        <w:rPr>
          <w:rFonts w:ascii="仿宋" w:cs="Times New Roman" w:eastAsia="仿宋" w:hAnsi="仿宋" w:hint="eastAsia"/>
          <w:sz w:val="24"/>
        </w:rPr>
        <w:t>化学与药学院</w:t>
      </w:r>
    </w:p>
    <w:p>
      <w:pPr>
        <w:pStyle w:val="style0"/>
        <w:rPr>
          <w:rFonts w:ascii="仿宋" w:cs="Times New Roman" w:eastAsia="仿宋" w:hAnsi="仿宋"/>
          <w:sz w:val="24"/>
        </w:rPr>
      </w:pPr>
      <w:r>
        <w:rPr>
          <w:rFonts w:ascii="仿宋" w:cs="Times New Roman" w:eastAsia="仿宋" w:hAnsi="仿宋" w:hint="eastAsia"/>
          <w:sz w:val="24"/>
        </w:rPr>
        <w:t xml:space="preserve">                            </w:t>
      </w:r>
      <w:r>
        <w:rPr>
          <w:rFonts w:ascii="仿宋" w:cs="Times New Roman" w:eastAsia="仿宋" w:hAnsi="仿宋"/>
          <w:sz w:val="24"/>
        </w:rPr>
        <w:t xml:space="preserve">    </w:t>
      </w:r>
      <w:r>
        <w:rPr>
          <w:rFonts w:ascii="仿宋" w:cs="Times New Roman" w:eastAsia="仿宋" w:hAnsi="仿宋" w:hint="eastAsia"/>
          <w:sz w:val="24"/>
        </w:rPr>
        <w:t xml:space="preserve">  </w:t>
      </w:r>
      <w:r>
        <w:rPr>
          <w:rFonts w:ascii="仿宋" w:cs="Times New Roman" w:eastAsia="仿宋" w:hAnsi="仿宋"/>
          <w:sz w:val="24"/>
        </w:rPr>
        <w:t xml:space="preserve">     </w:t>
      </w:r>
      <w:r>
        <w:rPr>
          <w:rFonts w:ascii="仿宋" w:cs="Times New Roman" w:eastAsia="仿宋" w:hAnsi="仿宋" w:hint="eastAsia"/>
          <w:sz w:val="24"/>
        </w:rPr>
        <w:t>二〇一</w:t>
      </w:r>
      <w:r>
        <w:rPr>
          <w:rFonts w:ascii="仿宋" w:cs="Times New Roman" w:eastAsia="仿宋" w:hAnsi="仿宋" w:hint="eastAsia"/>
          <w:sz w:val="24"/>
        </w:rPr>
        <w:t>九</w:t>
      </w:r>
      <w:r>
        <w:rPr>
          <w:rFonts w:ascii="仿宋" w:cs="Times New Roman" w:eastAsia="仿宋" w:hAnsi="仿宋" w:hint="eastAsia"/>
          <w:sz w:val="24"/>
        </w:rPr>
        <w:t>年十月十</w:t>
      </w:r>
      <w:r>
        <w:rPr>
          <w:rFonts w:ascii="仿宋" w:cs="Times New Roman" w:eastAsia="仿宋" w:hAnsi="仿宋" w:hint="eastAsia"/>
          <w:sz w:val="24"/>
        </w:rPr>
        <w:t>七</w:t>
      </w:r>
      <w:r>
        <w:rPr>
          <w:rFonts w:ascii="仿宋" w:cs="Times New Roman" w:eastAsia="仿宋" w:hAnsi="仿宋" w:hint="eastAsia"/>
          <w:sz w:val="24"/>
        </w:rPr>
        <w:t>日</w:t>
      </w:r>
    </w:p>
    <w:sectPr>
      <w:pgSz w:w="11906" w:h="16838" w:orient="portrait"/>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0030204"/>
    <w:charset w:val="00"/>
    <w:family w:val="swiss"/>
    <w:pitch w:val="variable"/>
    <w:sig w:usb0="E0002AFF" w:usb1="C000247B" w:usb2="00000009" w:usb3="00000000" w:csb0="000001FF" w:csb1="00000000"/>
  </w:font>
  <w:font w:name="宋体">
    <w:altName w:val="SimSun"/>
    <w:panose1 w:val="02010600030000010101"/>
    <w:charset w:val="86"/>
    <w:family w:val="auto"/>
    <w:pitch w:val="variable"/>
    <w:sig w:usb0="00000003" w:usb1="288F0000" w:usb2="00000016" w:usb3="00000000" w:csb0="00040001" w:csb1="00000000"/>
  </w:font>
  <w:font w:name="Times New Roman">
    <w:altName w:val="Times New Roman"/>
    <w:panose1 w:val="02020603050000020304"/>
    <w:charset w:val="00"/>
    <w:family w:val="roman"/>
    <w:pitch w:val="variable"/>
    <w:sig w:usb0="E0002EFF" w:usb1="C000785B" w:usb2="00000009" w:usb3="00000000" w:csb0="000001FF" w:csb1="00000000"/>
  </w:font>
  <w:font w:name="仿宋">
    <w:altName w:val="仿宋"/>
    <w:panose1 w:val="02010609060000010101"/>
    <w:charset w:val="86"/>
    <w:family w:val="modern"/>
    <w:pitch w:val="fixed"/>
    <w:sig w:usb0="800002BF" w:usb1="38CF7CFA" w:usb2="00000016" w:usb3="00000000" w:csb0="00040001" w:csb1="00000000"/>
  </w:font>
  <w:font w:name="黑体">
    <w:altName w:val="SimHei"/>
    <w:panose1 w:val="02010609060000010101"/>
    <w:charset w:val="86"/>
    <w:family w:val="modern"/>
    <w:pitch w:val="fixed"/>
    <w:sig w:usb0="800002BF" w:usb1="38CF7CFA" w:usb2="00000016" w:usb3="00000000" w:csb0="00040001" w:csb1="00000000"/>
  </w:font>
  <w:font w:name="Calibri Light">
    <w:altName w:val="Calibri Light"/>
    <w:panose1 w:val="020f0302020000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58071E75"/>
    <w:lvl w:ilvl="0">
      <w:start w:val="6"/>
      <w:numFmt w:val="decimal"/>
      <w:suff w:val="nothing"/>
      <w:lvlText w:val="（%1）"/>
      <w:lvlJc w:val="left"/>
      <w:pPr/>
    </w:lvl>
  </w:abstractNum>
  <w:abstractNum w:abstractNumId="1">
    <w:nsid w:val="00000001"/>
    <w:multiLevelType w:val="singleLevel"/>
    <w:tmpl w:val="58072296"/>
    <w:lvl w:ilvl="0">
      <w:start w:val="7"/>
      <w:numFmt w:val="chineseCounting"/>
      <w:suff w:val="nothing"/>
      <w:lvlText w:val="%1、"/>
      <w:lvlJc w:val="left"/>
      <w:pPr/>
    </w:lvl>
  </w:abstractNum>
  <w:num w:numId="1">
    <w:abstractNumId w:val="0"/>
  </w:num>
  <w:num w:numId="2">
    <w:abstractNumId w:val="1"/>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embedSystemFonts/>
  <w:bordersDoNotSurroundHeader/>
  <w:bordersDoNotSurroundFooter/>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宋体" w:hAnsi="Calibri"/>
        <w:lang w:val="en-US" w:bidi="ar-SA" w:eastAsia="zh-CN"/>
      </w:rPr>
    </w:rPrDefault>
    <w:pPrDefault>
      <w:pPr/>
    </w:pPrDefault>
  </w:docDefaults>
  <w:style w:type="paragraph" w:default="1" w:styleId="style0">
    <w:name w:val="Normal"/>
    <w:next w:val="style0"/>
    <w:qFormat/>
    <w:pPr>
      <w:widowControl w:val="false"/>
      <w:jc w:val="both"/>
    </w:pPr>
    <w:rPr>
      <w:kern w:val="2"/>
      <w:sz w:val="21"/>
      <w:szCs w:val="24"/>
    </w:r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32">
    <w:name w:val="footer"/>
    <w:basedOn w:val="style0"/>
    <w:next w:val="style32"/>
    <w:link w:val="style4098"/>
    <w:qFormat/>
    <w:pPr>
      <w:tabs>
        <w:tab w:val="center" w:leader="none" w:pos="4153"/>
        <w:tab w:val="right" w:leader="none" w:pos="8306"/>
      </w:tabs>
      <w:snapToGrid w:val="false"/>
      <w:jc w:val="left"/>
    </w:pPr>
    <w:rPr>
      <w:sz w:val="18"/>
      <w:szCs w:val="18"/>
    </w:rPr>
  </w:style>
  <w:style w:type="paragraph" w:styleId="style31">
    <w:name w:val="header"/>
    <w:basedOn w:val="style0"/>
    <w:next w:val="style31"/>
    <w:link w:val="style4097"/>
    <w:qFormat/>
    <w:pPr>
      <w:pBdr>
        <w:bottom w:val="single" w:sz="6" w:space="1" w:color="auto"/>
      </w:pBdr>
      <w:tabs>
        <w:tab w:val="center" w:leader="none" w:pos="4153"/>
        <w:tab w:val="right" w:leader="none" w:pos="8306"/>
      </w:tabs>
      <w:snapToGrid w:val="false"/>
      <w:jc w:val="center"/>
    </w:pPr>
    <w:rPr>
      <w:sz w:val="18"/>
      <w:szCs w:val="18"/>
    </w:rPr>
  </w:style>
  <w:style w:type="character" w:styleId="style85">
    <w:name w:val="Hyperlink"/>
    <w:basedOn w:val="style65"/>
    <w:next w:val="style85"/>
    <w:qFormat/>
    <w:rPr>
      <w:color w:val="0563c1"/>
      <w:u w:val="single"/>
    </w:rPr>
  </w:style>
  <w:style w:type="character" w:customStyle="1" w:styleId="style4097">
    <w:name w:val="页眉 字符"/>
    <w:basedOn w:val="style65"/>
    <w:next w:val="style4097"/>
    <w:link w:val="style31"/>
    <w:qFormat/>
    <w:rPr>
      <w:kern w:val="2"/>
      <w:sz w:val="18"/>
      <w:szCs w:val="18"/>
    </w:rPr>
  </w:style>
  <w:style w:type="character" w:customStyle="1" w:styleId="style4098">
    <w:name w:val="页脚 字符"/>
    <w:basedOn w:val="style65"/>
    <w:next w:val="style4098"/>
    <w:link w:val="style32"/>
    <w:qFormat/>
    <w:rPr>
      <w:kern w:val="2"/>
      <w:sz w:val="18"/>
      <w:szCs w:val="18"/>
    </w:rPr>
  </w:style>
  <w:style w:type="paragraph" w:customStyle="1" w:styleId="style4099">
    <w:name w:val="列表段落1"/>
    <w:basedOn w:val="style0"/>
    <w:next w:val="style4099"/>
    <w:qFormat/>
    <w:uiPriority w:val="99"/>
    <w:pPr>
      <w:ind w:firstLine="420" w:firstLineChars="200"/>
    </w:pPr>
    <w:rPr/>
  </w:style>
  <w:style w:type="paragraph" w:styleId="style153">
    <w:name w:val="Balloon Text"/>
    <w:basedOn w:val="style0"/>
    <w:next w:val="style153"/>
    <w:link w:val="style4100"/>
    <w:pPr/>
    <w:rPr>
      <w:sz w:val="18"/>
      <w:szCs w:val="18"/>
    </w:rPr>
  </w:style>
  <w:style w:type="character" w:customStyle="1" w:styleId="style4100">
    <w:name w:val="批注框文本 字符"/>
    <w:basedOn w:val="style65"/>
    <w:next w:val="style4100"/>
    <w:link w:val="style153"/>
    <w:rPr>
      <w:kern w:val="2"/>
      <w:sz w:val="18"/>
      <w:szCs w:val="18"/>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46</TotalTime>
  <Words>2493</Words>
  <Pages>3</Pages>
  <Characters>2648</Characters>
  <Application>WPS Office</Application>
  <DocSecurity>0</DocSecurity>
  <Paragraphs>80</Paragraphs>
  <ScaleCrop>false</ScaleCrop>
  <Company>Microsoft</Company>
  <LinksUpToDate>false</LinksUpToDate>
  <CharactersWithSpaces>2783</CharactersWithSpaces>
  <SharedDoc>false</SharedDoc>
  <HyperlinksChanged>false</HyperlinksChanged>
  <AppVersion>16.000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2014-10-29T12:08:00Z</dcterms:created>
  <dc:creator>ly</dc:creator>
  <lastModifiedBy>DUK-AL20</lastModifiedBy>
  <dcterms:modified xsi:type="dcterms:W3CDTF">2019-10-18T00:39:47Z</dcterms:modified>
  <revision>15</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2052-10.1.0.6875</vt:lpwstr>
  </property>
</Properties>
</file>