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附件</w:t>
      </w:r>
      <w:r>
        <w:rPr>
          <w:rFonts w:hint="eastAsia" w:eastAsia="楷体_GB2312"/>
          <w:kern w:val="0"/>
          <w:sz w:val="24"/>
        </w:rPr>
        <w:t>2</w:t>
      </w:r>
    </w:p>
    <w:p>
      <w:pPr>
        <w:widowControl/>
        <w:spacing w:line="540" w:lineRule="exact"/>
        <w:jc w:val="center"/>
        <w:rPr>
          <w:rFonts w:hint="eastAsia" w:eastAsia="楷体_GB2312" w:cs="宋体"/>
          <w:b/>
          <w:bCs/>
          <w:kern w:val="0"/>
          <w:sz w:val="30"/>
          <w:szCs w:val="30"/>
        </w:rPr>
      </w:pPr>
      <w:r>
        <w:rPr>
          <w:rFonts w:hint="eastAsia" w:eastAsia="楷体_GB2312" w:cs="宋体"/>
          <w:b/>
          <w:bCs/>
          <w:kern w:val="0"/>
          <w:sz w:val="30"/>
          <w:szCs w:val="30"/>
        </w:rPr>
        <w:t>青岛农业大学第一届药学专业实验技能竞赛</w:t>
      </w:r>
    </w:p>
    <w:p>
      <w:pPr>
        <w:widowControl/>
        <w:spacing w:line="540" w:lineRule="exact"/>
        <w:jc w:val="center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实验方案设计统一格式</w:t>
      </w:r>
    </w:p>
    <w:p>
      <w:pPr>
        <w:rPr>
          <w:rFonts w:hint="eastAsia" w:eastAsia="楷体_GB2312"/>
          <w:sz w:val="24"/>
        </w:rPr>
      </w:pP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实验名称（居中、三号字体）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参赛者资料（居中、小四字体）： XX专业 张三 手机. 13……</w:t>
      </w:r>
    </w:p>
    <w:p>
      <w:pPr>
        <w:rPr>
          <w:rFonts w:hint="eastAsia" w:eastAsia="楷体_GB2312"/>
          <w:sz w:val="24"/>
        </w:rPr>
      </w:pP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（以下均为五号字体）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 xml:space="preserve">1.  前言 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2.  摘要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3.  关键词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4．实验目的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5．实验原理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6．实验设备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 xml:space="preserve">7．实验材料及试剂： 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8．实验操作步骤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9．结果及计算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10．注意事项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11．参考文献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955C7"/>
    <w:rsid w:val="149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2019-11-09T01:20:00Z</dcterms:created>
  <dc:creator>admin</dc:creator>
  <cp:lastModifiedBy>admin</cp:lastModifiedBy>
  <dcterms:modified xsi:type="dcterms:W3CDTF">2019-11-09T01:20:48Z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